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16875" w14:textId="77777777" w:rsidR="000619F6" w:rsidRDefault="007068CA" w:rsidP="00545CF5">
      <w:pPr>
        <w:spacing w:after="200"/>
        <w:rPr>
          <w:sz w:val="20"/>
          <w:szCs w:val="20"/>
          <w:lang w:val="en-US"/>
        </w:rPr>
      </w:pPr>
      <w:bookmarkStart w:id="0" w:name="docs-internal-guid-3523508c-7fff-dad1-fa"/>
      <w:bookmarkEnd w:id="0"/>
      <w:r>
        <w:rPr>
          <w:noProof/>
          <w:lang w:eastAsia="en-CA"/>
        </w:rPr>
        <w:drawing>
          <wp:inline distT="0" distB="0" distL="0" distR="0" wp14:anchorId="6CB93DDA" wp14:editId="1986D872">
            <wp:extent cx="1735455" cy="6477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1735455" cy="647700"/>
                    </a:xfrm>
                    <a:prstGeom prst="rect">
                      <a:avLst/>
                    </a:prstGeom>
                    <a:noFill/>
                    <a:ln w="9525">
                      <a:noFill/>
                      <a:miter lim="800000"/>
                      <a:headEnd/>
                      <a:tailEnd/>
                    </a:ln>
                  </pic:spPr>
                </pic:pic>
              </a:graphicData>
            </a:graphic>
          </wp:inline>
        </w:drawing>
      </w:r>
    </w:p>
    <w:p w14:paraId="45D15487" w14:textId="77777777" w:rsidR="000619F6" w:rsidRDefault="007068CA" w:rsidP="00545CF5">
      <w:pPr>
        <w:rPr>
          <w:sz w:val="20"/>
          <w:szCs w:val="20"/>
          <w:lang w:val="en-US"/>
        </w:rPr>
      </w:pPr>
      <w:r>
        <w:rPr>
          <w:sz w:val="20"/>
          <w:szCs w:val="20"/>
          <w:lang w:val="en-US"/>
        </w:rPr>
        <w:t xml:space="preserve">Pack 112, Item </w:t>
      </w:r>
    </w:p>
    <w:p w14:paraId="0AA49AFC" w14:textId="77777777" w:rsidR="000619F6" w:rsidRDefault="007068CA" w:rsidP="00545CF5">
      <w:pPr>
        <w:rPr>
          <w:sz w:val="20"/>
          <w:szCs w:val="20"/>
          <w:lang w:val="en-US"/>
        </w:rPr>
      </w:pPr>
      <w:r>
        <w:rPr>
          <w:sz w:val="20"/>
          <w:szCs w:val="20"/>
          <w:lang w:val="en-US"/>
        </w:rPr>
        <w:t>Type: Backgrounder</w:t>
      </w:r>
    </w:p>
    <w:p w14:paraId="67DA6426" w14:textId="77777777" w:rsidR="000619F6" w:rsidRDefault="007068CA" w:rsidP="00F13AE7">
      <w:pPr>
        <w:rPr>
          <w:lang w:val="en-US"/>
        </w:rPr>
      </w:pPr>
      <w:r>
        <w:rPr>
          <w:sz w:val="20"/>
          <w:szCs w:val="20"/>
          <w:lang w:val="en-US"/>
        </w:rPr>
        <w:t>2019</w:t>
      </w:r>
    </w:p>
    <w:p w14:paraId="40410542" w14:textId="77777777" w:rsidR="000619F6" w:rsidRDefault="007068CA" w:rsidP="00545CF5">
      <w:pPr>
        <w:pStyle w:val="Heading1"/>
        <w:numPr>
          <w:ilvl w:val="0"/>
          <w:numId w:val="2"/>
        </w:numPr>
        <w:tabs>
          <w:tab w:val="left" w:pos="2880"/>
        </w:tabs>
        <w:spacing w:after="200"/>
        <w:rPr>
          <w:sz w:val="28"/>
          <w:szCs w:val="28"/>
          <w:lang w:val="en-US"/>
        </w:rPr>
      </w:pPr>
      <w:r>
        <w:rPr>
          <w:b w:val="0"/>
          <w:sz w:val="24"/>
          <w:szCs w:val="24"/>
          <w:lang w:val="en-US"/>
        </w:rPr>
        <w:t>_________________________________________________________________</w:t>
      </w:r>
    </w:p>
    <w:p w14:paraId="19738DB2" w14:textId="77777777" w:rsidR="000619F6" w:rsidRDefault="007068CA" w:rsidP="00545CF5">
      <w:pPr>
        <w:tabs>
          <w:tab w:val="left" w:pos="2880"/>
        </w:tabs>
        <w:rPr>
          <w:lang w:val="en-US"/>
        </w:rPr>
      </w:pPr>
      <w:r>
        <w:rPr>
          <w:b/>
          <w:sz w:val="28"/>
          <w:szCs w:val="28"/>
          <w:lang w:val="en-US"/>
        </w:rPr>
        <w:t>Backgrounder: Gender inequalities in land rights in Africa</w:t>
      </w:r>
    </w:p>
    <w:p w14:paraId="010F9B8B" w14:textId="77777777" w:rsidR="000619F6" w:rsidRDefault="007068CA" w:rsidP="00545CF5">
      <w:pPr>
        <w:tabs>
          <w:tab w:val="left" w:pos="2880"/>
        </w:tabs>
        <w:spacing w:after="200"/>
        <w:rPr>
          <w:b/>
          <w:i/>
          <w:iCs/>
          <w:lang w:val="en-US"/>
        </w:rPr>
      </w:pPr>
      <w:r>
        <w:rPr>
          <w:lang w:val="en-US"/>
        </w:rPr>
        <w:t>_________________________________________________________________</w:t>
      </w:r>
    </w:p>
    <w:p w14:paraId="4ECEC79C" w14:textId="77777777" w:rsidR="000619F6" w:rsidRPr="00545CF5" w:rsidRDefault="007068CA" w:rsidP="00545CF5">
      <w:pPr>
        <w:pStyle w:val="ListParagraph"/>
        <w:numPr>
          <w:ilvl w:val="0"/>
          <w:numId w:val="7"/>
        </w:numPr>
        <w:spacing w:line="240" w:lineRule="auto"/>
        <w:rPr>
          <w:rFonts w:ascii="Times New Roman" w:hAnsi="Times New Roman" w:cs="Times New Roman"/>
          <w:b/>
          <w:iCs/>
          <w:sz w:val="24"/>
          <w:szCs w:val="24"/>
          <w:lang w:val="en-US"/>
        </w:rPr>
      </w:pPr>
      <w:r w:rsidRPr="00545CF5">
        <w:rPr>
          <w:rFonts w:ascii="Times New Roman" w:hAnsi="Times New Roman" w:cs="Times New Roman"/>
          <w:b/>
          <w:iCs/>
          <w:sz w:val="24"/>
          <w:szCs w:val="24"/>
          <w:lang w:val="en-US"/>
        </w:rPr>
        <w:t>Introduction</w:t>
      </w:r>
    </w:p>
    <w:p w14:paraId="6DCC9AA4" w14:textId="64574EAC" w:rsidR="000619F6" w:rsidRPr="00545CF5" w:rsidRDefault="007068CA" w:rsidP="00545CF5">
      <w:pPr>
        <w:spacing w:after="200"/>
      </w:pPr>
      <w:r w:rsidRPr="00545CF5">
        <w:rPr>
          <w:lang w:val="en-US"/>
        </w:rPr>
        <w:t>Land is a key economic and livelihood resource for women in Africa. Most women rely on land for their livelihoods and are responsible for much of the agricultural production</w:t>
      </w:r>
      <w:r w:rsidR="00472E6F" w:rsidRPr="00545CF5">
        <w:rPr>
          <w:lang w:val="en-US"/>
        </w:rPr>
        <w:t>. In sub-Saharan Africa, women make up nearly 50% of agricultural workers.</w:t>
      </w:r>
      <w:r w:rsidRPr="00545CF5">
        <w:rPr>
          <w:lang w:val="en-US"/>
        </w:rPr>
        <w:t xml:space="preserve"> </w:t>
      </w:r>
      <w:proofErr w:type="gramStart"/>
      <w:r w:rsidR="004C406C" w:rsidRPr="00545CF5">
        <w:rPr>
          <w:lang w:val="en-US"/>
        </w:rPr>
        <w:t>But</w:t>
      </w:r>
      <w:proofErr w:type="gramEnd"/>
      <w:r w:rsidR="004C406C" w:rsidRPr="00545CF5">
        <w:rPr>
          <w:lang w:val="en-US"/>
        </w:rPr>
        <w:t xml:space="preserve"> </w:t>
      </w:r>
      <w:r w:rsidRPr="00545CF5">
        <w:rPr>
          <w:lang w:val="en-US"/>
        </w:rPr>
        <w:t xml:space="preserve">many women are either landless or have limited and insecure rights to land. The important role that rural women play in agriculture means that insecure land rights threaten their well-being and that of their children and their communities. </w:t>
      </w:r>
    </w:p>
    <w:p w14:paraId="5D556B41" w14:textId="77777777" w:rsidR="000619F6" w:rsidRPr="00545CF5" w:rsidRDefault="007068CA" w:rsidP="00545CF5">
      <w:pPr>
        <w:spacing w:after="200"/>
        <w:rPr>
          <w:lang w:val="en-US" w:eastAsia="en-GB"/>
        </w:rPr>
      </w:pPr>
      <w:r w:rsidRPr="00545CF5">
        <w:rPr>
          <w:lang w:val="en-US"/>
        </w:rPr>
        <w:t xml:space="preserve">Improving women’s access to land is one way of increasing gender equality and addressing other important development goals. So far, </w:t>
      </w:r>
      <w:r w:rsidRPr="00545CF5">
        <w:rPr>
          <w:lang w:val="en-US" w:eastAsia="en-GB"/>
        </w:rPr>
        <w:t xml:space="preserve">efforts to improve women’s access to land have </w:t>
      </w:r>
      <w:proofErr w:type="gramStart"/>
      <w:r w:rsidRPr="00545CF5">
        <w:rPr>
          <w:lang w:val="en-US" w:eastAsia="en-GB"/>
        </w:rPr>
        <w:t>focused</w:t>
      </w:r>
      <w:proofErr w:type="gramEnd"/>
      <w:r w:rsidRPr="00545CF5">
        <w:rPr>
          <w:lang w:val="en-US" w:eastAsia="en-GB"/>
        </w:rPr>
        <w:t xml:space="preserve"> on agricultural land. This focus needs to </w:t>
      </w:r>
      <w:proofErr w:type="gramStart"/>
      <w:r w:rsidRPr="00545CF5">
        <w:rPr>
          <w:lang w:val="en-US" w:eastAsia="en-GB"/>
        </w:rPr>
        <w:t>be broadened</w:t>
      </w:r>
      <w:proofErr w:type="gramEnd"/>
      <w:r w:rsidRPr="00545CF5">
        <w:rPr>
          <w:lang w:val="en-US" w:eastAsia="en-GB"/>
        </w:rPr>
        <w:t xml:space="preserve"> to include access to other resources </w:t>
      </w:r>
      <w:r w:rsidR="00472E6F" w:rsidRPr="00545CF5">
        <w:rPr>
          <w:lang w:val="en-US" w:eastAsia="en-GB"/>
        </w:rPr>
        <w:t xml:space="preserve">linked to land </w:t>
      </w:r>
      <w:r w:rsidRPr="00545CF5">
        <w:rPr>
          <w:lang w:val="en-US" w:eastAsia="en-GB"/>
        </w:rPr>
        <w:t>such as forests, water, minerals, and urban space.</w:t>
      </w:r>
    </w:p>
    <w:p w14:paraId="31008930" w14:textId="77777777" w:rsidR="000619F6" w:rsidRPr="00545CF5" w:rsidRDefault="007068CA" w:rsidP="00545CF5">
      <w:pPr>
        <w:pStyle w:val="Heading3"/>
        <w:keepLines/>
        <w:numPr>
          <w:ilvl w:val="0"/>
          <w:numId w:val="7"/>
        </w:numPr>
        <w:spacing w:after="200"/>
        <w:jc w:val="left"/>
        <w:rPr>
          <w:lang w:val="en-US" w:eastAsia="en-GB"/>
        </w:rPr>
      </w:pPr>
      <w:r w:rsidRPr="00545CF5">
        <w:rPr>
          <w:lang w:val="en-US" w:eastAsia="en-GB"/>
        </w:rPr>
        <w:t>Customary tenure and women’s right to land</w:t>
      </w:r>
    </w:p>
    <w:p w14:paraId="7C9BB17A" w14:textId="60815309" w:rsidR="00472E6F" w:rsidRPr="00545CF5" w:rsidRDefault="007068CA" w:rsidP="00545CF5">
      <w:pPr>
        <w:spacing w:after="200"/>
        <w:rPr>
          <w:lang w:val="en-US" w:eastAsia="en-GB"/>
        </w:rPr>
      </w:pPr>
      <w:r w:rsidRPr="00545CF5">
        <w:rPr>
          <w:i/>
          <w:lang w:val="en-US" w:eastAsia="en-GB"/>
        </w:rPr>
        <w:t>Customary tenure</w:t>
      </w:r>
      <w:r w:rsidRPr="00545CF5">
        <w:rPr>
          <w:lang w:val="en-US" w:eastAsia="en-GB"/>
        </w:rPr>
        <w:t xml:space="preserve"> </w:t>
      </w:r>
      <w:proofErr w:type="gramStart"/>
      <w:r w:rsidRPr="00545CF5">
        <w:rPr>
          <w:lang w:val="en-US" w:eastAsia="en-GB"/>
        </w:rPr>
        <w:t>can be defined</w:t>
      </w:r>
      <w:proofErr w:type="gramEnd"/>
      <w:r w:rsidRPr="00545CF5">
        <w:rPr>
          <w:lang w:val="en-US" w:eastAsia="en-GB"/>
        </w:rPr>
        <w:t xml:space="preserve"> as the systems of laws, rules, and norms that grant rights to land and natural resources. </w:t>
      </w:r>
      <w:r w:rsidR="00472E6F" w:rsidRPr="00545CF5">
        <w:rPr>
          <w:lang w:val="en-US" w:eastAsia="en-GB"/>
        </w:rPr>
        <w:t xml:space="preserve">Customary tenure systems are central to the identity of many African communities and </w:t>
      </w:r>
      <w:proofErr w:type="gramStart"/>
      <w:r w:rsidR="00472E6F" w:rsidRPr="00545CF5">
        <w:rPr>
          <w:lang w:val="en-US" w:eastAsia="en-GB"/>
        </w:rPr>
        <w:t>are often seen</w:t>
      </w:r>
      <w:proofErr w:type="gramEnd"/>
      <w:r w:rsidR="00472E6F" w:rsidRPr="00545CF5">
        <w:rPr>
          <w:lang w:val="en-US" w:eastAsia="en-GB"/>
        </w:rPr>
        <w:t xml:space="preserve"> as more important than formal laws. </w:t>
      </w:r>
      <w:r w:rsidRPr="00545CF5">
        <w:rPr>
          <w:lang w:val="en-US" w:eastAsia="en-GB"/>
        </w:rPr>
        <w:t xml:space="preserve">These laws, rules, and norms </w:t>
      </w:r>
      <w:proofErr w:type="gramStart"/>
      <w:r w:rsidRPr="00545CF5">
        <w:rPr>
          <w:lang w:val="en-US" w:eastAsia="en-GB"/>
        </w:rPr>
        <w:t>are applied</w:t>
      </w:r>
      <w:proofErr w:type="gramEnd"/>
      <w:r w:rsidRPr="00545CF5">
        <w:rPr>
          <w:lang w:val="en-US" w:eastAsia="en-GB"/>
        </w:rPr>
        <w:t xml:space="preserve"> by an authority other than the government and are required to be followed by all</w:t>
      </w:r>
      <w:r w:rsidRPr="00545CF5">
        <w:rPr>
          <w:i/>
          <w:lang w:val="en-US" w:eastAsia="en-GB"/>
        </w:rPr>
        <w:t xml:space="preserve">. </w:t>
      </w:r>
      <w:proofErr w:type="gramStart"/>
      <w:r w:rsidRPr="00545CF5">
        <w:rPr>
          <w:lang w:val="en-US" w:eastAsia="en-GB"/>
        </w:rPr>
        <w:t>Customary systems are usually managed by a land or village chief, traditional headman, or council of elders</w:t>
      </w:r>
      <w:proofErr w:type="gramEnd"/>
      <w:r w:rsidRPr="00545CF5">
        <w:rPr>
          <w:lang w:val="en-US" w:eastAsia="en-GB"/>
        </w:rPr>
        <w:t xml:space="preserve">. </w:t>
      </w:r>
      <w:r w:rsidR="009D649C">
        <w:rPr>
          <w:lang w:val="en-US" w:eastAsia="en-GB"/>
        </w:rPr>
        <w:t>Men usually occupy t</w:t>
      </w:r>
      <w:r w:rsidRPr="00545CF5">
        <w:rPr>
          <w:lang w:val="en-US" w:eastAsia="en-GB"/>
        </w:rPr>
        <w:t xml:space="preserve">hese roles. </w:t>
      </w:r>
      <w:r w:rsidR="00472E6F" w:rsidRPr="00545CF5">
        <w:rPr>
          <w:lang w:val="en-US" w:eastAsia="en-GB"/>
        </w:rPr>
        <w:t>This means that w</w:t>
      </w:r>
      <w:r w:rsidRPr="00545CF5">
        <w:rPr>
          <w:lang w:val="en-US" w:eastAsia="en-GB"/>
        </w:rPr>
        <w:t xml:space="preserve">omen have little decision-making power within their family and </w:t>
      </w:r>
      <w:proofErr w:type="gramStart"/>
      <w:r w:rsidRPr="00545CF5">
        <w:rPr>
          <w:lang w:val="en-US" w:eastAsia="en-GB"/>
        </w:rPr>
        <w:t>are also</w:t>
      </w:r>
      <w:proofErr w:type="gramEnd"/>
      <w:r w:rsidRPr="00545CF5">
        <w:rPr>
          <w:lang w:val="en-US" w:eastAsia="en-GB"/>
        </w:rPr>
        <w:t xml:space="preserve"> largely unable to challenge violations of their rights through customary structures that traditionally </w:t>
      </w:r>
      <w:proofErr w:type="spellStart"/>
      <w:r w:rsidRPr="00545CF5">
        <w:rPr>
          <w:lang w:val="en-US" w:eastAsia="en-GB"/>
        </w:rPr>
        <w:t>favour</w:t>
      </w:r>
      <w:proofErr w:type="spellEnd"/>
      <w:r w:rsidRPr="00545CF5">
        <w:rPr>
          <w:lang w:val="en-US" w:eastAsia="en-GB"/>
        </w:rPr>
        <w:t xml:space="preserve"> men.</w:t>
      </w:r>
      <w:r w:rsidR="00472E6F" w:rsidRPr="00545CF5">
        <w:rPr>
          <w:lang w:val="en-US" w:eastAsia="en-GB"/>
        </w:rPr>
        <w:t xml:space="preserve"> </w:t>
      </w:r>
      <w:r w:rsidRPr="00545CF5">
        <w:rPr>
          <w:lang w:val="en-US" w:eastAsia="en-GB"/>
        </w:rPr>
        <w:t xml:space="preserve">Thus, restructuring customary tenure systems is an important part of creating a more balanced system of land rights for </w:t>
      </w:r>
      <w:r w:rsidR="004C406C" w:rsidRPr="00545CF5">
        <w:rPr>
          <w:lang w:val="en-US" w:eastAsia="en-GB"/>
        </w:rPr>
        <w:t xml:space="preserve">both </w:t>
      </w:r>
      <w:r w:rsidRPr="00545CF5">
        <w:rPr>
          <w:lang w:val="en-US" w:eastAsia="en-GB"/>
        </w:rPr>
        <w:t xml:space="preserve">women and men. </w:t>
      </w:r>
    </w:p>
    <w:p w14:paraId="7BF49A9D" w14:textId="5C5B6C64" w:rsidR="003F4B50" w:rsidRPr="00545CF5" w:rsidRDefault="007068CA" w:rsidP="00545CF5">
      <w:pPr>
        <w:spacing w:after="200"/>
        <w:rPr>
          <w:lang w:val="en-US" w:eastAsia="en-GB"/>
        </w:rPr>
      </w:pPr>
      <w:r w:rsidRPr="00545CF5">
        <w:rPr>
          <w:lang w:val="en-US" w:eastAsia="en-GB"/>
        </w:rPr>
        <w:t>Various African countries now have community land laws that make it possible for rural communities to register their lands as a single legal entity and to administer, manage, and conserve land at the community level. These laws also urge for gender inclusion in any such laws and agreements. For example, some laws specifically refer to equality of land rights for men and women</w:t>
      </w:r>
      <w:r w:rsidR="004C406C" w:rsidRPr="00545CF5">
        <w:rPr>
          <w:lang w:val="en-US" w:eastAsia="en-GB"/>
        </w:rPr>
        <w:t>,</w:t>
      </w:r>
      <w:r w:rsidRPr="00545CF5">
        <w:rPr>
          <w:lang w:val="en-US" w:eastAsia="en-GB"/>
        </w:rPr>
        <w:t xml:space="preserve"> while other laws require women to </w:t>
      </w:r>
      <w:proofErr w:type="gramStart"/>
      <w:r w:rsidRPr="00545CF5">
        <w:rPr>
          <w:lang w:val="en-US" w:eastAsia="en-GB"/>
        </w:rPr>
        <w:t>be represented</w:t>
      </w:r>
      <w:proofErr w:type="gramEnd"/>
      <w:r w:rsidRPr="00545CF5">
        <w:rPr>
          <w:lang w:val="en-US" w:eastAsia="en-GB"/>
        </w:rPr>
        <w:t xml:space="preserve"> in land administration structures. </w:t>
      </w:r>
    </w:p>
    <w:p w14:paraId="32F2E199" w14:textId="6105C107" w:rsidR="003F4B50" w:rsidRPr="00545CF5" w:rsidRDefault="003F4B50" w:rsidP="00545CF5">
      <w:pPr>
        <w:spacing w:after="200"/>
        <w:rPr>
          <w:b/>
          <w:i/>
          <w:lang w:val="en-US"/>
        </w:rPr>
      </w:pPr>
      <w:r w:rsidRPr="00545CF5">
        <w:rPr>
          <w:lang w:val="en-US" w:eastAsia="en-GB"/>
        </w:rPr>
        <w:t xml:space="preserve">However, there is still a long way to go. A study in Senegal and Mozambique showed that not enough women take part in decision-making structures even in communities where relationships </w:t>
      </w:r>
      <w:proofErr w:type="gramStart"/>
      <w:r w:rsidRPr="00545CF5">
        <w:rPr>
          <w:lang w:val="en-US" w:eastAsia="en-GB"/>
        </w:rPr>
        <w:t>are based</w:t>
      </w:r>
      <w:proofErr w:type="gramEnd"/>
      <w:r w:rsidRPr="00545CF5">
        <w:rPr>
          <w:lang w:val="en-US" w:eastAsia="en-GB"/>
        </w:rPr>
        <w:t xml:space="preserve"> on the mother's family line. Other research in Malawi and Zambia found that even in communities where women are able to inherit land directly from their mothers, husbands usually make decisions about that land. In a similar way, in Rwanda, </w:t>
      </w:r>
      <w:r w:rsidRPr="00545CF5">
        <w:rPr>
          <w:lang w:val="en-US" w:eastAsia="en-GB"/>
        </w:rPr>
        <w:lastRenderedPageBreak/>
        <w:t xml:space="preserve">where laws </w:t>
      </w:r>
      <w:proofErr w:type="spellStart"/>
      <w:r w:rsidRPr="00545CF5">
        <w:rPr>
          <w:lang w:val="en-US" w:eastAsia="en-GB"/>
        </w:rPr>
        <w:t>favour</w:t>
      </w:r>
      <w:proofErr w:type="spellEnd"/>
      <w:r w:rsidRPr="00545CF5">
        <w:rPr>
          <w:lang w:val="en-US" w:eastAsia="en-GB"/>
        </w:rPr>
        <w:t xml:space="preserve"> women's land rights, traditional ideas of men's and women's roles continue to weaken women’s land rights (See Box 1).</w:t>
      </w:r>
    </w:p>
    <w:tbl>
      <w:tblPr>
        <w:tblW w:w="8910" w:type="dxa"/>
        <w:tblInd w:w="-1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55" w:type="dxa"/>
          <w:left w:w="-5" w:type="dxa"/>
          <w:bottom w:w="55" w:type="dxa"/>
          <w:right w:w="55" w:type="dxa"/>
        </w:tblCellMar>
        <w:tblLook w:val="04A0" w:firstRow="1" w:lastRow="0" w:firstColumn="1" w:lastColumn="0" w:noHBand="0" w:noVBand="1"/>
      </w:tblPr>
      <w:tblGrid>
        <w:gridCol w:w="8910"/>
      </w:tblGrid>
      <w:tr w:rsidR="003F4B50" w:rsidRPr="00545CF5" w14:paraId="733A1A26" w14:textId="77777777" w:rsidTr="00C51298">
        <w:trPr>
          <w:trHeight w:val="2938"/>
        </w:trPr>
        <w:tc>
          <w:tcPr>
            <w:tcW w:w="8910" w:type="dxa"/>
            <w:tcBorders>
              <w:top w:val="single" w:sz="12" w:space="0" w:color="000001"/>
              <w:left w:val="single" w:sz="12" w:space="0" w:color="000001"/>
              <w:bottom w:val="single" w:sz="12" w:space="0" w:color="000001"/>
              <w:right w:val="single" w:sz="12" w:space="0" w:color="000001"/>
            </w:tcBorders>
            <w:shd w:val="clear" w:color="auto" w:fill="FFFFFF"/>
            <w:tcMar>
              <w:left w:w="-5" w:type="dxa"/>
            </w:tcMar>
          </w:tcPr>
          <w:p w14:paraId="02557025" w14:textId="5FBFFE82" w:rsidR="00C51298" w:rsidRDefault="00C51298" w:rsidP="009D649C">
            <w:pPr>
              <w:pStyle w:val="TableContents"/>
              <w:spacing w:after="200"/>
              <w:ind w:left="190" w:right="283"/>
              <w:rPr>
                <w:b/>
                <w:i/>
                <w:lang w:val="en-US"/>
              </w:rPr>
            </w:pPr>
            <w:r w:rsidRPr="00545CF5">
              <w:rPr>
                <w:b/>
                <w:i/>
                <w:lang w:val="en-US"/>
              </w:rPr>
              <w:t xml:space="preserve">Box 1: Traditional gender roles continue to challenge women’s land rights </w:t>
            </w:r>
          </w:p>
          <w:p w14:paraId="2AC56ED8" w14:textId="3A66519B" w:rsidR="003F4B50" w:rsidRPr="00545CF5" w:rsidRDefault="003F4B50" w:rsidP="009D649C">
            <w:pPr>
              <w:pStyle w:val="TableContents"/>
              <w:spacing w:after="200"/>
              <w:ind w:left="190" w:right="283"/>
            </w:pPr>
            <w:r w:rsidRPr="00545CF5">
              <w:rPr>
                <w:lang w:val="en-US"/>
              </w:rPr>
              <w:t xml:space="preserve">A study in Rwanda showed that, based on their traditional or customary roles, men and women take part in different areas of power and decision-making. Generally, women have </w:t>
            </w:r>
            <w:r w:rsidR="004C406C" w:rsidRPr="00545CF5">
              <w:rPr>
                <w:lang w:val="en-US"/>
              </w:rPr>
              <w:t>poorer</w:t>
            </w:r>
            <w:r w:rsidRPr="00545CF5">
              <w:rPr>
                <w:lang w:val="en-US"/>
              </w:rPr>
              <w:t xml:space="preserve"> access to resources and opportunities </w:t>
            </w:r>
            <w:r w:rsidR="004C406C" w:rsidRPr="00545CF5">
              <w:rPr>
                <w:lang w:val="en-US"/>
              </w:rPr>
              <w:t xml:space="preserve">than </w:t>
            </w:r>
            <w:proofErr w:type="gramStart"/>
            <w:r w:rsidRPr="00545CF5">
              <w:rPr>
                <w:lang w:val="en-US"/>
              </w:rPr>
              <w:t>men</w:t>
            </w:r>
            <w:proofErr w:type="gramEnd"/>
            <w:r w:rsidR="009D649C">
              <w:rPr>
                <w:lang w:val="en-US"/>
              </w:rPr>
              <w:t>. The concept of g</w:t>
            </w:r>
            <w:r w:rsidRPr="00545CF5">
              <w:rPr>
                <w:lang w:val="en-US"/>
              </w:rPr>
              <w:t>ender equality encourages equal ease of access</w:t>
            </w:r>
            <w:r w:rsidR="009D649C">
              <w:rPr>
                <w:lang w:val="en-US"/>
              </w:rPr>
              <w:t>,</w:t>
            </w:r>
            <w:r w:rsidRPr="00545CF5">
              <w:rPr>
                <w:lang w:val="en-US"/>
              </w:rPr>
              <w:t xml:space="preserve"> regardless of gender. Understanding this helps to explain the way that land-related decision-making affects rural life. An example is that women believe that “a good wife is patient with her husband's decisions and obeys, even if she disagrees.” This belief that women should be silent to keep the peace affects their ability to have a say in land decisions affecting them.</w:t>
            </w:r>
          </w:p>
        </w:tc>
      </w:tr>
    </w:tbl>
    <w:p w14:paraId="170A212A" w14:textId="509AB619" w:rsidR="000619F6" w:rsidRPr="00545CF5" w:rsidRDefault="00472E6F" w:rsidP="00545CF5">
      <w:pPr>
        <w:spacing w:before="100" w:beforeAutospacing="1" w:after="200"/>
      </w:pPr>
      <w:r w:rsidRPr="00545CF5">
        <w:rPr>
          <w:lang w:val="en-US" w:eastAsia="en-GB"/>
        </w:rPr>
        <w:t>A</w:t>
      </w:r>
      <w:r w:rsidR="003F4B50" w:rsidRPr="00545CF5">
        <w:rPr>
          <w:lang w:val="en-US" w:eastAsia="en-GB"/>
        </w:rPr>
        <w:t>nother</w:t>
      </w:r>
      <w:r w:rsidRPr="00545CF5">
        <w:rPr>
          <w:lang w:val="en-US" w:eastAsia="en-GB"/>
        </w:rPr>
        <w:t xml:space="preserve"> concern is that c</w:t>
      </w:r>
      <w:r w:rsidR="007068CA" w:rsidRPr="00545CF5">
        <w:rPr>
          <w:lang w:val="en-US" w:eastAsia="en-GB"/>
        </w:rPr>
        <w:t xml:space="preserve">ustomary tenure </w:t>
      </w:r>
      <w:r w:rsidRPr="00545CF5">
        <w:rPr>
          <w:lang w:val="en-US" w:eastAsia="en-GB"/>
        </w:rPr>
        <w:t xml:space="preserve">laws </w:t>
      </w:r>
      <w:r w:rsidR="004C406C" w:rsidRPr="00545CF5">
        <w:rPr>
          <w:lang w:val="en-US" w:eastAsia="en-GB"/>
        </w:rPr>
        <w:t xml:space="preserve">sometimes </w:t>
      </w:r>
      <w:r w:rsidR="007068CA" w:rsidRPr="00545CF5">
        <w:rPr>
          <w:lang w:val="en-US" w:eastAsia="en-GB"/>
        </w:rPr>
        <w:t xml:space="preserve">do not establish measures </w:t>
      </w:r>
      <w:r w:rsidRPr="00545CF5">
        <w:rPr>
          <w:lang w:val="en-US" w:eastAsia="en-GB"/>
        </w:rPr>
        <w:t xml:space="preserve">to </w:t>
      </w:r>
      <w:r w:rsidR="007068CA" w:rsidRPr="00545CF5">
        <w:rPr>
          <w:lang w:val="en-US" w:eastAsia="en-GB"/>
        </w:rPr>
        <w:t xml:space="preserve">ensure that community leaders are answerable to community members. For example, there may be few details on where and how community members can voice their complaints or how communities can reverse decisions not in their best interests. </w:t>
      </w:r>
      <w:proofErr w:type="gramStart"/>
      <w:r w:rsidR="007068CA" w:rsidRPr="00545CF5">
        <w:rPr>
          <w:lang w:val="en-US" w:eastAsia="en-GB"/>
        </w:rPr>
        <w:t>There may also be no penalties for activities that deny women equal land rights.</w:t>
      </w:r>
      <w:proofErr w:type="gramEnd"/>
    </w:p>
    <w:p w14:paraId="7AA6F762" w14:textId="77777777" w:rsidR="000619F6" w:rsidRPr="00545CF5" w:rsidRDefault="007068CA" w:rsidP="00545CF5">
      <w:pPr>
        <w:pStyle w:val="ListParagraph"/>
        <w:spacing w:line="240" w:lineRule="auto"/>
        <w:ind w:left="0"/>
        <w:rPr>
          <w:rFonts w:ascii="Times New Roman" w:hAnsi="Times New Roman" w:cs="Times New Roman"/>
          <w:b/>
          <w:i/>
          <w:sz w:val="24"/>
          <w:szCs w:val="24"/>
          <w:lang w:val="en-US" w:eastAsia="en-GB"/>
        </w:rPr>
      </w:pPr>
      <w:r w:rsidRPr="00545CF5">
        <w:rPr>
          <w:rFonts w:ascii="Times New Roman" w:hAnsi="Times New Roman" w:cs="Times New Roman"/>
          <w:b/>
          <w:i/>
          <w:sz w:val="24"/>
          <w:szCs w:val="24"/>
          <w:lang w:val="en-US" w:eastAsia="en-GB"/>
        </w:rPr>
        <w:t>What are the implications of insecure land rights for women?</w:t>
      </w:r>
    </w:p>
    <w:p w14:paraId="726D7478" w14:textId="5A48BAAB" w:rsidR="000619F6" w:rsidRPr="00545CF5" w:rsidRDefault="007068CA" w:rsidP="00545CF5">
      <w:pPr>
        <w:spacing w:after="200"/>
      </w:pPr>
      <w:r w:rsidRPr="00545CF5">
        <w:rPr>
          <w:lang w:val="en-US" w:eastAsia="en-GB"/>
        </w:rPr>
        <w:t xml:space="preserve">For </w:t>
      </w:r>
      <w:r w:rsidR="003F4B50" w:rsidRPr="00545CF5">
        <w:rPr>
          <w:lang w:val="en-US" w:eastAsia="en-GB"/>
        </w:rPr>
        <w:t xml:space="preserve">rural </w:t>
      </w:r>
      <w:r w:rsidRPr="00545CF5">
        <w:rPr>
          <w:lang w:val="en-US" w:eastAsia="en-GB"/>
        </w:rPr>
        <w:t>women, access and control of land resources can lead to wealth</w:t>
      </w:r>
      <w:r w:rsidR="004C406C" w:rsidRPr="00545CF5">
        <w:rPr>
          <w:lang w:val="en-US" w:eastAsia="en-GB"/>
        </w:rPr>
        <w:t>,</w:t>
      </w:r>
      <w:r w:rsidRPr="00545CF5">
        <w:rPr>
          <w:lang w:val="en-US" w:eastAsia="en-GB"/>
        </w:rPr>
        <w:t xml:space="preserve"> while lack of </w:t>
      </w:r>
      <w:r w:rsidR="004C406C" w:rsidRPr="00545CF5">
        <w:rPr>
          <w:lang w:val="en-US" w:eastAsia="en-GB"/>
        </w:rPr>
        <w:t>access and control</w:t>
      </w:r>
      <w:r w:rsidRPr="00545CF5">
        <w:rPr>
          <w:lang w:val="en-US" w:eastAsia="en-GB"/>
        </w:rPr>
        <w:t xml:space="preserve"> can lead to rural poverty. Securing women’s land rights is </w:t>
      </w:r>
      <w:r w:rsidR="003F4B50" w:rsidRPr="00545CF5">
        <w:rPr>
          <w:lang w:val="en-US" w:eastAsia="en-GB"/>
        </w:rPr>
        <w:t xml:space="preserve">therefore </w:t>
      </w:r>
      <w:r w:rsidRPr="00545CF5">
        <w:rPr>
          <w:lang w:val="en-US" w:eastAsia="en-GB"/>
        </w:rPr>
        <w:t xml:space="preserve">important for improving the status of women in society as well as improving general economic and social development. </w:t>
      </w:r>
    </w:p>
    <w:p w14:paraId="6C1A01D3" w14:textId="77777777" w:rsidR="000619F6" w:rsidRPr="00545CF5" w:rsidRDefault="007068CA" w:rsidP="00545CF5">
      <w:pPr>
        <w:spacing w:after="200"/>
      </w:pPr>
      <w:r w:rsidRPr="00545CF5">
        <w:rPr>
          <w:lang w:val="en-US" w:eastAsia="en-GB"/>
        </w:rPr>
        <w:t xml:space="preserve">Women are more likely to invest money, </w:t>
      </w:r>
      <w:proofErr w:type="spellStart"/>
      <w:r w:rsidRPr="00545CF5">
        <w:rPr>
          <w:lang w:val="en-US" w:eastAsia="en-GB"/>
        </w:rPr>
        <w:t>labour</w:t>
      </w:r>
      <w:proofErr w:type="spellEnd"/>
      <w:r w:rsidRPr="00545CF5">
        <w:rPr>
          <w:lang w:val="en-US" w:eastAsia="en-GB"/>
        </w:rPr>
        <w:t xml:space="preserve">, and other resources in farm activities that </w:t>
      </w:r>
      <w:r w:rsidR="004C406C" w:rsidRPr="00545CF5">
        <w:rPr>
          <w:lang w:val="en-US" w:eastAsia="en-GB"/>
        </w:rPr>
        <w:t xml:space="preserve">can </w:t>
      </w:r>
      <w:r w:rsidRPr="00545CF5">
        <w:rPr>
          <w:lang w:val="en-US" w:eastAsia="en-GB"/>
        </w:rPr>
        <w:t xml:space="preserve">earn them an income when they are not fighting for land. They are also more likely to conserve the land by practicing </w:t>
      </w:r>
      <w:proofErr w:type="gramStart"/>
      <w:r w:rsidRPr="00545CF5">
        <w:rPr>
          <w:lang w:val="en-US" w:eastAsia="en-GB"/>
        </w:rPr>
        <w:t>environmentally-friendly</w:t>
      </w:r>
      <w:proofErr w:type="gramEnd"/>
      <w:r w:rsidRPr="00545CF5">
        <w:rPr>
          <w:lang w:val="en-US" w:eastAsia="en-GB"/>
        </w:rPr>
        <w:t xml:space="preserve"> farming methods that help save water and keep the soil healthy.</w:t>
      </w:r>
      <w:r w:rsidRPr="00545CF5">
        <w:rPr>
          <w:lang w:val="en-US"/>
        </w:rPr>
        <w:t xml:space="preserve"> </w:t>
      </w:r>
      <w:r w:rsidRPr="00545CF5">
        <w:rPr>
          <w:lang w:val="en-US" w:eastAsia="en-GB"/>
        </w:rPr>
        <w:t xml:space="preserve">Indeed, an increasing amount of research is finding that including women in political decision-making about land-based resources can result in better use and control of resources because women bring new ideas and fresh perspectives on the ways in which resources </w:t>
      </w:r>
      <w:proofErr w:type="gramStart"/>
      <w:r w:rsidRPr="00545CF5">
        <w:rPr>
          <w:lang w:val="en-US" w:eastAsia="en-GB"/>
        </w:rPr>
        <w:t>can be managed</w:t>
      </w:r>
      <w:proofErr w:type="gramEnd"/>
      <w:r w:rsidRPr="00545CF5">
        <w:rPr>
          <w:lang w:val="en-US" w:eastAsia="en-GB"/>
        </w:rPr>
        <w:t xml:space="preserve">. </w:t>
      </w:r>
    </w:p>
    <w:p w14:paraId="3CC4DA96" w14:textId="5250D330" w:rsidR="000619F6" w:rsidRPr="00545CF5" w:rsidRDefault="000619F6" w:rsidP="00545CF5">
      <w:pPr>
        <w:spacing w:after="200"/>
        <w:rPr>
          <w:b/>
          <w:i/>
          <w:lang w:val="en-US"/>
        </w:rPr>
      </w:pPr>
    </w:p>
    <w:tbl>
      <w:tblPr>
        <w:tblW w:w="8910" w:type="dxa"/>
        <w:tblInd w:w="-1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55" w:type="dxa"/>
          <w:left w:w="-5" w:type="dxa"/>
          <w:bottom w:w="55" w:type="dxa"/>
          <w:right w:w="55" w:type="dxa"/>
        </w:tblCellMar>
        <w:tblLook w:val="04A0" w:firstRow="1" w:lastRow="0" w:firstColumn="1" w:lastColumn="0" w:noHBand="0" w:noVBand="1"/>
      </w:tblPr>
      <w:tblGrid>
        <w:gridCol w:w="8910"/>
      </w:tblGrid>
      <w:tr w:rsidR="003F4B50" w:rsidRPr="00545CF5" w14:paraId="54E18F09" w14:textId="77777777" w:rsidTr="00CF0E94">
        <w:trPr>
          <w:trHeight w:val="23"/>
        </w:trPr>
        <w:tc>
          <w:tcPr>
            <w:tcW w:w="8910" w:type="dxa"/>
            <w:tcBorders>
              <w:top w:val="single" w:sz="12" w:space="0" w:color="000001"/>
              <w:left w:val="single" w:sz="12" w:space="0" w:color="000001"/>
              <w:bottom w:val="single" w:sz="12" w:space="0" w:color="000001"/>
              <w:right w:val="single" w:sz="12" w:space="0" w:color="000001"/>
            </w:tcBorders>
            <w:shd w:val="clear" w:color="auto" w:fill="FFFFFF"/>
            <w:tcMar>
              <w:left w:w="-5" w:type="dxa"/>
            </w:tcMar>
          </w:tcPr>
          <w:p w14:paraId="0984BF12" w14:textId="6FBE48A7" w:rsidR="00C51298" w:rsidRPr="00C51298" w:rsidRDefault="00C51298" w:rsidP="00C51298">
            <w:pPr>
              <w:spacing w:after="200"/>
              <w:ind w:left="360"/>
              <w:rPr>
                <w:lang w:val="en-US"/>
              </w:rPr>
            </w:pPr>
            <w:r w:rsidRPr="00545CF5">
              <w:rPr>
                <w:b/>
                <w:i/>
                <w:lang w:val="en-US"/>
              </w:rPr>
              <w:t xml:space="preserve">Box 2: Summary of key facts about land rights for women in </w:t>
            </w:r>
            <w:r>
              <w:rPr>
                <w:b/>
                <w:i/>
                <w:lang w:val="en-US"/>
              </w:rPr>
              <w:t>s</w:t>
            </w:r>
            <w:r w:rsidRPr="00545CF5">
              <w:rPr>
                <w:b/>
                <w:i/>
                <w:lang w:val="en-US"/>
              </w:rPr>
              <w:t>ub-Saharan Africa</w:t>
            </w:r>
          </w:p>
          <w:p w14:paraId="67028BB9" w14:textId="551E613A" w:rsidR="003F4B50" w:rsidRPr="00545CF5" w:rsidRDefault="003F4B50" w:rsidP="00545CF5">
            <w:pPr>
              <w:numPr>
                <w:ilvl w:val="0"/>
                <w:numId w:val="4"/>
              </w:numPr>
              <w:spacing w:after="200"/>
              <w:ind w:hanging="280"/>
              <w:rPr>
                <w:lang w:val="en-US"/>
              </w:rPr>
            </w:pPr>
            <w:r w:rsidRPr="00545CF5">
              <w:rPr>
                <w:color w:val="000000"/>
                <w:lang w:val="en-US"/>
              </w:rPr>
              <w:t xml:space="preserve">In sub-Saharan Africa, women make up 48.7% of agricultural labor, but own only 15% of agricultural land. </w:t>
            </w:r>
          </w:p>
          <w:p w14:paraId="67B7333D" w14:textId="77777777" w:rsidR="003F4B50" w:rsidRPr="00545CF5" w:rsidRDefault="003F4B50" w:rsidP="00545CF5">
            <w:pPr>
              <w:pStyle w:val="TextBody"/>
              <w:numPr>
                <w:ilvl w:val="0"/>
                <w:numId w:val="4"/>
              </w:numPr>
              <w:spacing w:after="200" w:line="240" w:lineRule="auto"/>
              <w:ind w:hanging="280"/>
              <w:rPr>
                <w:b w:val="0"/>
                <w:bCs w:val="0"/>
                <w:color w:val="212721"/>
              </w:rPr>
            </w:pPr>
            <w:r w:rsidRPr="00545CF5">
              <w:rPr>
                <w:b w:val="0"/>
                <w:bCs w:val="0"/>
              </w:rPr>
              <w:t xml:space="preserve">Land which women are allowed to control is usually of lower quality and </w:t>
            </w:r>
            <w:proofErr w:type="gramStart"/>
            <w:r w:rsidRPr="00545CF5">
              <w:rPr>
                <w:b w:val="0"/>
                <w:bCs w:val="0"/>
              </w:rPr>
              <w:t>smaller in size</w:t>
            </w:r>
            <w:proofErr w:type="gramEnd"/>
            <w:r w:rsidRPr="00545CF5">
              <w:rPr>
                <w:b w:val="0"/>
                <w:bCs w:val="0"/>
              </w:rPr>
              <w:t>.</w:t>
            </w:r>
          </w:p>
          <w:p w14:paraId="7A358EBD" w14:textId="77777777" w:rsidR="003F4B50" w:rsidRPr="00545CF5" w:rsidRDefault="003F4B50" w:rsidP="00545CF5">
            <w:pPr>
              <w:pStyle w:val="TextBody"/>
              <w:numPr>
                <w:ilvl w:val="0"/>
                <w:numId w:val="4"/>
              </w:numPr>
              <w:spacing w:after="200" w:line="240" w:lineRule="auto"/>
              <w:ind w:hanging="280"/>
              <w:rPr>
                <w:b w:val="0"/>
                <w:color w:val="212721"/>
              </w:rPr>
            </w:pPr>
            <w:r w:rsidRPr="00545CF5">
              <w:rPr>
                <w:b w:val="0"/>
                <w:bCs w:val="0"/>
                <w:color w:val="000000"/>
              </w:rPr>
              <w:t>Women’s ability to control their own lives increases when they have secure land rights.</w:t>
            </w:r>
          </w:p>
          <w:p w14:paraId="73B1D1DB" w14:textId="77777777" w:rsidR="003F4B50" w:rsidRPr="00545CF5" w:rsidRDefault="003F4B50" w:rsidP="00545CF5">
            <w:pPr>
              <w:pStyle w:val="TextBody"/>
              <w:numPr>
                <w:ilvl w:val="0"/>
                <w:numId w:val="4"/>
              </w:numPr>
              <w:spacing w:after="200" w:line="240" w:lineRule="auto"/>
              <w:ind w:hanging="280"/>
            </w:pPr>
            <w:r w:rsidRPr="00545CF5">
              <w:rPr>
                <w:b w:val="0"/>
                <w:color w:val="000000"/>
              </w:rPr>
              <w:t>Women with secure land rights tend to use their land more productively.</w:t>
            </w:r>
          </w:p>
          <w:p w14:paraId="07CCBFAA" w14:textId="77777777" w:rsidR="003F4B50" w:rsidRPr="00545CF5" w:rsidRDefault="003F4B50" w:rsidP="00545CF5">
            <w:pPr>
              <w:pStyle w:val="TextBody"/>
              <w:numPr>
                <w:ilvl w:val="0"/>
                <w:numId w:val="4"/>
              </w:numPr>
              <w:spacing w:after="200" w:line="240" w:lineRule="auto"/>
              <w:ind w:hanging="280"/>
            </w:pPr>
            <w:r w:rsidRPr="00545CF5">
              <w:rPr>
                <w:b w:val="0"/>
                <w:color w:val="000000"/>
              </w:rPr>
              <w:t>Women with secure access to land improve the nutrition of their households.</w:t>
            </w:r>
          </w:p>
        </w:tc>
      </w:tr>
    </w:tbl>
    <w:p w14:paraId="66C879BB" w14:textId="77777777" w:rsidR="000619F6" w:rsidRPr="00545CF5" w:rsidRDefault="007068CA" w:rsidP="00545CF5">
      <w:pPr>
        <w:spacing w:before="100" w:beforeAutospacing="1" w:after="200"/>
        <w:rPr>
          <w:lang w:val="en-US" w:eastAsia="en-GB"/>
        </w:rPr>
      </w:pPr>
      <w:r w:rsidRPr="00545CF5">
        <w:rPr>
          <w:b/>
          <w:i/>
          <w:lang w:val="en-US" w:eastAsia="en-GB"/>
        </w:rPr>
        <w:lastRenderedPageBreak/>
        <w:t>Challenges to gender equality in land ownership</w:t>
      </w:r>
    </w:p>
    <w:p w14:paraId="33F2E99B" w14:textId="77777777" w:rsidR="000619F6" w:rsidRPr="00545CF5" w:rsidRDefault="007068CA" w:rsidP="00545CF5">
      <w:pPr>
        <w:spacing w:after="200"/>
        <w:rPr>
          <w:b/>
          <w:lang w:val="en-US"/>
        </w:rPr>
      </w:pPr>
      <w:r w:rsidRPr="00545CF5">
        <w:rPr>
          <w:b/>
          <w:lang w:val="en-US"/>
        </w:rPr>
        <w:t>a</w:t>
      </w:r>
      <w:r w:rsidR="00465F02" w:rsidRPr="00545CF5">
        <w:rPr>
          <w:b/>
          <w:lang w:val="en-US"/>
        </w:rPr>
        <w:t>)</w:t>
      </w:r>
      <w:r w:rsidRPr="00545CF5">
        <w:rPr>
          <w:b/>
          <w:lang w:val="en-US"/>
        </w:rPr>
        <w:t xml:space="preserve"> Tradition</w:t>
      </w:r>
    </w:p>
    <w:p w14:paraId="08F89DA7" w14:textId="332E06F1" w:rsidR="00465F02" w:rsidRPr="00545CF5" w:rsidRDefault="007068CA" w:rsidP="00545CF5">
      <w:pPr>
        <w:spacing w:after="200"/>
        <w:rPr>
          <w:lang w:val="en-US"/>
        </w:rPr>
      </w:pPr>
      <w:r w:rsidRPr="00545CF5">
        <w:rPr>
          <w:lang w:val="en-US" w:eastAsia="en-GB"/>
        </w:rPr>
        <w:t>Most African communities traditionally give total control of land to men and</w:t>
      </w:r>
      <w:r w:rsidRPr="00545CF5">
        <w:rPr>
          <w:lang w:val="en-US"/>
        </w:rPr>
        <w:t xml:space="preserve"> </w:t>
      </w:r>
      <w:r w:rsidRPr="00545CF5">
        <w:rPr>
          <w:shd w:val="clear" w:color="auto" w:fill="FFFFFF"/>
          <w:lang w:val="en-US"/>
        </w:rPr>
        <w:t>discriminate against</w:t>
      </w:r>
      <w:r w:rsidRPr="00545CF5">
        <w:rPr>
          <w:lang w:val="en-US"/>
        </w:rPr>
        <w:t xml:space="preserve"> women’s ownership and control of land. In such instances, women are only able to access land through male relatives, even though women represent the majority of land users in agriculture. </w:t>
      </w:r>
      <w:r w:rsidR="00465F02" w:rsidRPr="00545CF5">
        <w:rPr>
          <w:lang w:val="en-US"/>
        </w:rPr>
        <w:t>This</w:t>
      </w:r>
      <w:r w:rsidRPr="00545CF5">
        <w:rPr>
          <w:lang w:val="en-US"/>
        </w:rPr>
        <w:t xml:space="preserve"> results in conflicts over land and in resolutions of these conflicts that disadvantage women. </w:t>
      </w:r>
    </w:p>
    <w:p w14:paraId="44C4C7F0" w14:textId="5634A9D2" w:rsidR="000619F6" w:rsidRPr="009D649C" w:rsidRDefault="007068CA" w:rsidP="00545CF5">
      <w:pPr>
        <w:spacing w:after="200"/>
      </w:pPr>
      <w:r w:rsidRPr="00545CF5">
        <w:rPr>
          <w:lang w:val="en-US"/>
        </w:rPr>
        <w:t xml:space="preserve">Women </w:t>
      </w:r>
      <w:proofErr w:type="gramStart"/>
      <w:r w:rsidRPr="00545CF5">
        <w:rPr>
          <w:lang w:val="en-US"/>
        </w:rPr>
        <w:t xml:space="preserve">are also </w:t>
      </w:r>
      <w:r w:rsidRPr="00545CF5">
        <w:rPr>
          <w:lang w:val="en-US" w:eastAsia="en-GB"/>
        </w:rPr>
        <w:t>marginalized</w:t>
      </w:r>
      <w:proofErr w:type="gramEnd"/>
      <w:r w:rsidRPr="00545CF5">
        <w:rPr>
          <w:lang w:val="en-US" w:eastAsia="en-GB"/>
        </w:rPr>
        <w:t xml:space="preserve"> in access to urban land for housing</w:t>
      </w:r>
      <w:r w:rsidR="00465F02" w:rsidRPr="00545CF5">
        <w:rPr>
          <w:lang w:val="en-US" w:eastAsia="en-GB"/>
        </w:rPr>
        <w:t xml:space="preserve"> and other uses</w:t>
      </w:r>
      <w:r w:rsidRPr="00545CF5">
        <w:rPr>
          <w:lang w:val="en-US" w:eastAsia="en-GB"/>
        </w:rPr>
        <w:t xml:space="preserve">. </w:t>
      </w:r>
      <w:r w:rsidR="00465F02" w:rsidRPr="00545CF5">
        <w:rPr>
          <w:lang w:val="en-US" w:eastAsia="en-GB"/>
        </w:rPr>
        <w:t>For instance, r</w:t>
      </w:r>
      <w:r w:rsidRPr="00545CF5">
        <w:rPr>
          <w:lang w:val="en-US" w:eastAsia="en-GB"/>
        </w:rPr>
        <w:t>esearch in Senegal found that very few women had access to a residential plot through purchase or inheritance</w:t>
      </w:r>
      <w:r w:rsidR="009D649C">
        <w:rPr>
          <w:lang w:val="en-US" w:eastAsia="en-GB"/>
        </w:rPr>
        <w:t>—</w:t>
      </w:r>
      <w:r w:rsidRPr="00545CF5">
        <w:rPr>
          <w:lang w:val="en-US" w:eastAsia="en-GB"/>
        </w:rPr>
        <w:t>or even from municipal authorities</w:t>
      </w:r>
      <w:r w:rsidR="009D649C">
        <w:rPr>
          <w:lang w:val="en-US" w:eastAsia="en-GB"/>
        </w:rPr>
        <w:t>,</w:t>
      </w:r>
      <w:r w:rsidR="00465F02" w:rsidRPr="00545CF5">
        <w:rPr>
          <w:lang w:val="en-US" w:eastAsia="en-GB"/>
        </w:rPr>
        <w:t xml:space="preserve"> even though there are legal provisions for women to be given priority in accessing land. </w:t>
      </w:r>
    </w:p>
    <w:p w14:paraId="4C372BD6" w14:textId="77777777" w:rsidR="000619F6" w:rsidRPr="00545CF5" w:rsidRDefault="007068CA" w:rsidP="00545CF5">
      <w:pPr>
        <w:spacing w:after="200"/>
        <w:rPr>
          <w:lang w:val="en-US"/>
        </w:rPr>
      </w:pPr>
      <w:r w:rsidRPr="00545CF5">
        <w:rPr>
          <w:b/>
          <w:lang w:val="en-US"/>
        </w:rPr>
        <w:t>b</w:t>
      </w:r>
      <w:r w:rsidR="00465F02" w:rsidRPr="00545CF5">
        <w:rPr>
          <w:b/>
          <w:lang w:val="en-US"/>
        </w:rPr>
        <w:t>)</w:t>
      </w:r>
      <w:r w:rsidRPr="00545CF5">
        <w:rPr>
          <w:b/>
          <w:lang w:val="en-US"/>
        </w:rPr>
        <w:t xml:space="preserve"> Lack of awareness of laws and measures for solving land-related problems</w:t>
      </w:r>
    </w:p>
    <w:p w14:paraId="7B998EEC" w14:textId="1D69C8EC" w:rsidR="000619F6" w:rsidRPr="00545CF5" w:rsidRDefault="007068CA" w:rsidP="00545CF5">
      <w:pPr>
        <w:spacing w:after="200"/>
      </w:pPr>
      <w:r w:rsidRPr="00545CF5">
        <w:rPr>
          <w:lang w:val="en-US"/>
        </w:rPr>
        <w:t xml:space="preserve">This situation </w:t>
      </w:r>
      <w:proofErr w:type="gramStart"/>
      <w:r w:rsidRPr="00545CF5">
        <w:rPr>
          <w:lang w:val="en-US"/>
        </w:rPr>
        <w:t xml:space="preserve">is </w:t>
      </w:r>
      <w:r w:rsidR="00465F02" w:rsidRPr="00545CF5">
        <w:rPr>
          <w:lang w:val="en-US"/>
        </w:rPr>
        <w:t>made</w:t>
      </w:r>
      <w:proofErr w:type="gramEnd"/>
      <w:r w:rsidR="00465F02" w:rsidRPr="00545CF5">
        <w:rPr>
          <w:lang w:val="en-US"/>
        </w:rPr>
        <w:t xml:space="preserve"> worse</w:t>
      </w:r>
      <w:r w:rsidRPr="00545CF5">
        <w:rPr>
          <w:lang w:val="en-US"/>
        </w:rPr>
        <w:t xml:space="preserve"> by the large number of illiterate rural women, women’s limited time, and the small number of women who currently work in or have access to decision-making structures and processes. </w:t>
      </w:r>
      <w:r w:rsidR="00465F02" w:rsidRPr="00545CF5">
        <w:rPr>
          <w:lang w:val="en-US" w:eastAsia="en-GB"/>
        </w:rPr>
        <w:t xml:space="preserve">Lack of awareness of their rights, </w:t>
      </w:r>
      <w:r w:rsidR="00C76F4D" w:rsidRPr="00545CF5">
        <w:rPr>
          <w:lang w:val="en-US" w:eastAsia="en-GB"/>
        </w:rPr>
        <w:t xml:space="preserve">along </w:t>
      </w:r>
      <w:r w:rsidR="00465F02" w:rsidRPr="00545CF5">
        <w:rPr>
          <w:lang w:val="en-US" w:eastAsia="en-GB"/>
        </w:rPr>
        <w:t>f</w:t>
      </w:r>
      <w:r w:rsidRPr="00545CF5">
        <w:rPr>
          <w:lang w:val="en-US" w:eastAsia="en-GB"/>
        </w:rPr>
        <w:t xml:space="preserve">inancial and cultural </w:t>
      </w:r>
      <w:proofErr w:type="gramStart"/>
      <w:r w:rsidR="00C76F4D" w:rsidRPr="00545CF5">
        <w:rPr>
          <w:lang w:val="en-US" w:eastAsia="en-GB"/>
        </w:rPr>
        <w:t>factors</w:t>
      </w:r>
      <w:r w:rsidR="00C76F4D" w:rsidRPr="00545CF5">
        <w:rPr>
          <w:lang w:val="en-US"/>
        </w:rPr>
        <w:t xml:space="preserve"> </w:t>
      </w:r>
      <w:r w:rsidR="00465F02" w:rsidRPr="00545CF5">
        <w:rPr>
          <w:lang w:val="en-US"/>
        </w:rPr>
        <w:t>also</w:t>
      </w:r>
      <w:proofErr w:type="gramEnd"/>
      <w:r w:rsidR="00465F02" w:rsidRPr="00545CF5">
        <w:rPr>
          <w:lang w:val="en-US"/>
        </w:rPr>
        <w:t xml:space="preserve"> </w:t>
      </w:r>
      <w:r w:rsidRPr="00545CF5">
        <w:rPr>
          <w:lang w:val="en-US"/>
        </w:rPr>
        <w:t>limit women</w:t>
      </w:r>
      <w:r w:rsidR="00C76F4D" w:rsidRPr="00545CF5">
        <w:rPr>
          <w:lang w:val="en-US"/>
        </w:rPr>
        <w:t>’s ability</w:t>
      </w:r>
      <w:r w:rsidR="00465F02" w:rsidRPr="00545CF5">
        <w:rPr>
          <w:lang w:val="en-US"/>
        </w:rPr>
        <w:t xml:space="preserve"> to </w:t>
      </w:r>
      <w:r w:rsidRPr="00545CF5">
        <w:rPr>
          <w:lang w:val="en-US"/>
        </w:rPr>
        <w:t>seek justice</w:t>
      </w:r>
      <w:r w:rsidR="00465F02" w:rsidRPr="00545CF5">
        <w:rPr>
          <w:lang w:val="en-US"/>
        </w:rPr>
        <w:t xml:space="preserve"> when their rights are violated</w:t>
      </w:r>
      <w:r w:rsidRPr="00545CF5">
        <w:rPr>
          <w:lang w:val="en-US"/>
        </w:rPr>
        <w:t xml:space="preserve">. </w:t>
      </w:r>
    </w:p>
    <w:p w14:paraId="4D0D004D" w14:textId="77777777" w:rsidR="000619F6" w:rsidRPr="00545CF5" w:rsidRDefault="007068CA" w:rsidP="00545CF5">
      <w:pPr>
        <w:spacing w:after="200"/>
        <w:rPr>
          <w:b/>
          <w:lang w:val="en-US"/>
        </w:rPr>
      </w:pPr>
      <w:r w:rsidRPr="00545CF5">
        <w:rPr>
          <w:b/>
          <w:lang w:val="en-US"/>
        </w:rPr>
        <w:t>c</w:t>
      </w:r>
      <w:r w:rsidR="00465F02" w:rsidRPr="00545CF5">
        <w:rPr>
          <w:b/>
          <w:lang w:val="en-US"/>
        </w:rPr>
        <w:t>)</w:t>
      </w:r>
      <w:r w:rsidRPr="00545CF5">
        <w:rPr>
          <w:b/>
          <w:lang w:val="en-US"/>
        </w:rPr>
        <w:t xml:space="preserve"> Unequal and limited access to opportunities such as finances and farm inputs</w:t>
      </w:r>
    </w:p>
    <w:p w14:paraId="06D15A86" w14:textId="0A4DB5AF" w:rsidR="000619F6" w:rsidRPr="00545CF5" w:rsidRDefault="00465F02" w:rsidP="00545CF5">
      <w:pPr>
        <w:spacing w:after="200"/>
      </w:pPr>
      <w:r w:rsidRPr="00545CF5">
        <w:rPr>
          <w:lang w:val="en-US"/>
        </w:rPr>
        <w:t xml:space="preserve">Opportunities </w:t>
      </w:r>
      <w:proofErr w:type="gramStart"/>
      <w:r w:rsidR="009D649C">
        <w:rPr>
          <w:lang w:val="en-US"/>
        </w:rPr>
        <w:t>are usually reserved</w:t>
      </w:r>
      <w:proofErr w:type="gramEnd"/>
      <w:r w:rsidR="009D649C">
        <w:rPr>
          <w:lang w:val="en-US"/>
        </w:rPr>
        <w:t xml:space="preserve"> for men, including opportunities </w:t>
      </w:r>
      <w:r w:rsidRPr="00545CF5">
        <w:rPr>
          <w:lang w:val="en-US"/>
        </w:rPr>
        <w:t>to participate in income</w:t>
      </w:r>
      <w:r w:rsidR="00C76F4D" w:rsidRPr="00545CF5">
        <w:rPr>
          <w:lang w:val="en-US"/>
        </w:rPr>
        <w:t>-</w:t>
      </w:r>
      <w:r w:rsidRPr="00545CF5">
        <w:rPr>
          <w:lang w:val="en-US"/>
        </w:rPr>
        <w:t>generating activities, opportunities to receive inputs being handed out</w:t>
      </w:r>
      <w:r w:rsidR="00C76F4D" w:rsidRPr="00545CF5">
        <w:rPr>
          <w:lang w:val="en-US"/>
        </w:rPr>
        <w:t>,</w:t>
      </w:r>
      <w:r w:rsidRPr="00545CF5">
        <w:rPr>
          <w:lang w:val="en-US"/>
        </w:rPr>
        <w:t xml:space="preserve"> and opportunities to participate </w:t>
      </w:r>
      <w:r w:rsidR="00C76F4D" w:rsidRPr="00545CF5">
        <w:rPr>
          <w:lang w:val="en-US"/>
        </w:rPr>
        <w:t xml:space="preserve">in </w:t>
      </w:r>
      <w:r w:rsidRPr="00545CF5">
        <w:rPr>
          <w:lang w:val="en-US"/>
        </w:rPr>
        <w:t xml:space="preserve">finance schemes. </w:t>
      </w:r>
      <w:r w:rsidR="007068CA" w:rsidRPr="00545CF5">
        <w:rPr>
          <w:lang w:val="en-US"/>
        </w:rPr>
        <w:t xml:space="preserve">This limits women’s ability to use land efficiently. For example, when irrigation </w:t>
      </w:r>
      <w:proofErr w:type="gramStart"/>
      <w:r w:rsidR="007068CA" w:rsidRPr="00545CF5">
        <w:rPr>
          <w:lang w:val="en-US"/>
        </w:rPr>
        <w:t>was introduced</w:t>
      </w:r>
      <w:proofErr w:type="gramEnd"/>
      <w:r w:rsidR="007068CA" w:rsidRPr="00545CF5">
        <w:rPr>
          <w:lang w:val="en-US"/>
        </w:rPr>
        <w:t xml:space="preserve"> to a development project in Gambia where women were the main rice producers, 87% of the improved lands were registered in the names of men, while only 10% were allocated to women.</w:t>
      </w:r>
    </w:p>
    <w:p w14:paraId="288A8446" w14:textId="77777777" w:rsidR="000619F6" w:rsidRPr="00545CF5" w:rsidRDefault="0014784A" w:rsidP="00545CF5">
      <w:pPr>
        <w:spacing w:after="200"/>
        <w:rPr>
          <w:lang w:val="en-US"/>
        </w:rPr>
      </w:pPr>
      <w:r w:rsidRPr="00545CF5">
        <w:rPr>
          <w:b/>
          <w:lang w:val="en-US"/>
        </w:rPr>
        <w:t xml:space="preserve">d) </w:t>
      </w:r>
      <w:r w:rsidR="007068CA" w:rsidRPr="00545CF5">
        <w:rPr>
          <w:b/>
          <w:lang w:val="en-US"/>
        </w:rPr>
        <w:t>Common misconceptions about the land rights of women</w:t>
      </w:r>
    </w:p>
    <w:p w14:paraId="650130BE" w14:textId="623FB7F0" w:rsidR="000619F6" w:rsidRPr="00545CF5" w:rsidRDefault="007068CA" w:rsidP="00545CF5">
      <w:pPr>
        <w:numPr>
          <w:ilvl w:val="0"/>
          <w:numId w:val="6"/>
        </w:numPr>
        <w:spacing w:after="200"/>
      </w:pPr>
      <w:r w:rsidRPr="00545CF5">
        <w:rPr>
          <w:i/>
          <w:color w:val="000000"/>
          <w:lang w:val="en-US"/>
        </w:rPr>
        <w:t xml:space="preserve">Women own 1-2% of the world's land. </w:t>
      </w:r>
      <w:r w:rsidRPr="00545CF5">
        <w:rPr>
          <w:color w:val="000000"/>
          <w:lang w:val="en-US"/>
        </w:rPr>
        <w:t>There is no clear data to justify this figure.</w:t>
      </w:r>
      <w:r w:rsidR="0014784A" w:rsidRPr="00545CF5">
        <w:rPr>
          <w:color w:val="000000"/>
          <w:lang w:val="en-US"/>
        </w:rPr>
        <w:t xml:space="preserve"> The percentages vary greatly from country to country. </w:t>
      </w:r>
    </w:p>
    <w:p w14:paraId="79B7D584" w14:textId="765567A5" w:rsidR="000619F6" w:rsidRPr="00545CF5" w:rsidRDefault="007068CA" w:rsidP="00545CF5">
      <w:pPr>
        <w:numPr>
          <w:ilvl w:val="0"/>
          <w:numId w:val="6"/>
        </w:numPr>
        <w:spacing w:after="200"/>
      </w:pPr>
      <w:r w:rsidRPr="00545CF5">
        <w:rPr>
          <w:i/>
          <w:color w:val="000000"/>
          <w:lang w:val="en-US"/>
        </w:rPr>
        <w:t>Improving women’s ability to access, control, and own land will strengthen their bargaining power and increase their incomes</w:t>
      </w:r>
      <w:r w:rsidRPr="00545CF5">
        <w:rPr>
          <w:color w:val="000000"/>
          <w:lang w:val="en-US"/>
        </w:rPr>
        <w:t xml:space="preserve">. While secure land rights are beneficial, women face many challenges when it comes to </w:t>
      </w:r>
      <w:r w:rsidR="00C76F4D" w:rsidRPr="00545CF5">
        <w:rPr>
          <w:color w:val="000000"/>
          <w:lang w:val="en-US"/>
        </w:rPr>
        <w:t xml:space="preserve">increasing </w:t>
      </w:r>
      <w:r w:rsidRPr="00545CF5">
        <w:rPr>
          <w:color w:val="000000"/>
          <w:lang w:val="en-US"/>
        </w:rPr>
        <w:t xml:space="preserve">their incomes and bargaining power. Women's incomes and bargaining power </w:t>
      </w:r>
      <w:proofErr w:type="gramStart"/>
      <w:r w:rsidR="00C76F4D" w:rsidRPr="00545CF5">
        <w:rPr>
          <w:color w:val="000000"/>
          <w:lang w:val="en-US"/>
        </w:rPr>
        <w:t xml:space="preserve">are </w:t>
      </w:r>
      <w:r w:rsidRPr="00545CF5">
        <w:rPr>
          <w:color w:val="000000"/>
          <w:lang w:val="en-US"/>
        </w:rPr>
        <w:t>still strongly influenced</w:t>
      </w:r>
      <w:proofErr w:type="gramEnd"/>
      <w:r w:rsidRPr="00545CF5">
        <w:rPr>
          <w:color w:val="000000"/>
          <w:lang w:val="en-US"/>
        </w:rPr>
        <w:t xml:space="preserve"> by cultural perceptions of gender</w:t>
      </w:r>
      <w:r w:rsidR="00C76F4D" w:rsidRPr="00545CF5">
        <w:rPr>
          <w:color w:val="000000"/>
          <w:lang w:val="en-US"/>
        </w:rPr>
        <w:t>. Thus,</w:t>
      </w:r>
      <w:r w:rsidRPr="00545CF5">
        <w:rPr>
          <w:color w:val="000000"/>
          <w:lang w:val="en-US"/>
        </w:rPr>
        <w:t xml:space="preserve"> improving their access to land by itself may not be enough to strengthen </w:t>
      </w:r>
      <w:r w:rsidR="0014784A" w:rsidRPr="00545CF5">
        <w:rPr>
          <w:color w:val="000000"/>
          <w:lang w:val="en-US"/>
        </w:rPr>
        <w:t>their</w:t>
      </w:r>
      <w:r w:rsidRPr="00545CF5">
        <w:rPr>
          <w:color w:val="000000"/>
          <w:lang w:val="en-US"/>
        </w:rPr>
        <w:t xml:space="preserve"> </w:t>
      </w:r>
      <w:r w:rsidR="0014784A" w:rsidRPr="00545CF5">
        <w:rPr>
          <w:color w:val="000000"/>
          <w:lang w:val="en-US"/>
        </w:rPr>
        <w:t>bargaining</w:t>
      </w:r>
      <w:r w:rsidRPr="00545CF5">
        <w:rPr>
          <w:color w:val="000000"/>
          <w:lang w:val="en-US"/>
        </w:rPr>
        <w:t xml:space="preserve"> power or raise their incomes.</w:t>
      </w:r>
    </w:p>
    <w:p w14:paraId="0859B43F" w14:textId="77777777" w:rsidR="000619F6" w:rsidRPr="00545CF5" w:rsidRDefault="0014784A" w:rsidP="00545CF5">
      <w:pPr>
        <w:spacing w:after="200"/>
        <w:rPr>
          <w:lang w:val="en-US"/>
        </w:rPr>
      </w:pPr>
      <w:r w:rsidRPr="00545CF5">
        <w:rPr>
          <w:b/>
          <w:lang w:val="en-US"/>
        </w:rPr>
        <w:t xml:space="preserve">e) </w:t>
      </w:r>
      <w:r w:rsidR="007068CA" w:rsidRPr="00545CF5">
        <w:rPr>
          <w:b/>
          <w:lang w:val="en-US"/>
        </w:rPr>
        <w:t xml:space="preserve">Predicted impact of climate change on the land rights of women </w:t>
      </w:r>
    </w:p>
    <w:p w14:paraId="74649446" w14:textId="6067AF04" w:rsidR="000619F6" w:rsidRPr="00545CF5" w:rsidRDefault="007068CA" w:rsidP="00545CF5">
      <w:pPr>
        <w:numPr>
          <w:ilvl w:val="0"/>
          <w:numId w:val="5"/>
        </w:numPr>
      </w:pPr>
      <w:bookmarkStart w:id="1" w:name="__DdeLink__828_224876679"/>
      <w:r w:rsidRPr="00545CF5">
        <w:rPr>
          <w:lang w:val="en-US"/>
        </w:rPr>
        <w:t xml:space="preserve">Natural disasters such as floods and droughts may reduce the value of women’s land </w:t>
      </w:r>
      <w:bookmarkEnd w:id="1"/>
      <w:r w:rsidRPr="00545CF5">
        <w:rPr>
          <w:lang w:val="en-US"/>
        </w:rPr>
        <w:t xml:space="preserve">because of their </w:t>
      </w:r>
      <w:r w:rsidR="00C76F4D" w:rsidRPr="00545CF5">
        <w:rPr>
          <w:lang w:val="en-US"/>
        </w:rPr>
        <w:t xml:space="preserve">poorer </w:t>
      </w:r>
      <w:r w:rsidRPr="00545CF5">
        <w:rPr>
          <w:lang w:val="en-US"/>
        </w:rPr>
        <w:t>access to resources and opportunities.</w:t>
      </w:r>
    </w:p>
    <w:p w14:paraId="519934E5" w14:textId="77777777" w:rsidR="000619F6" w:rsidRPr="00545CF5" w:rsidRDefault="007068CA" w:rsidP="00545CF5">
      <w:pPr>
        <w:numPr>
          <w:ilvl w:val="0"/>
          <w:numId w:val="5"/>
        </w:numPr>
      </w:pPr>
      <w:r w:rsidRPr="00545CF5">
        <w:rPr>
          <w:lang w:val="en-US"/>
        </w:rPr>
        <w:t>Increased threats from other users as droughts and floods worsen.</w:t>
      </w:r>
    </w:p>
    <w:p w14:paraId="7D8F0B95" w14:textId="77777777" w:rsidR="000619F6" w:rsidRPr="00545CF5" w:rsidRDefault="007068CA" w:rsidP="00545CF5">
      <w:pPr>
        <w:numPr>
          <w:ilvl w:val="0"/>
          <w:numId w:val="5"/>
        </w:numPr>
        <w:rPr>
          <w:lang w:val="en-US"/>
        </w:rPr>
      </w:pPr>
      <w:r w:rsidRPr="00545CF5">
        <w:rPr>
          <w:lang w:val="en-US"/>
        </w:rPr>
        <w:t xml:space="preserve">As droughts and floods increase, more women </w:t>
      </w:r>
      <w:proofErr w:type="gramStart"/>
      <w:r w:rsidRPr="00545CF5">
        <w:rPr>
          <w:lang w:val="en-US"/>
        </w:rPr>
        <w:t>will be displaced</w:t>
      </w:r>
      <w:proofErr w:type="gramEnd"/>
      <w:r w:rsidRPr="00545CF5">
        <w:rPr>
          <w:lang w:val="en-US"/>
        </w:rPr>
        <w:t xml:space="preserve"> from their lands. </w:t>
      </w:r>
    </w:p>
    <w:p w14:paraId="73BC3D86" w14:textId="77777777" w:rsidR="000619F6" w:rsidRPr="00545CF5" w:rsidRDefault="007068CA" w:rsidP="00545CF5">
      <w:pPr>
        <w:numPr>
          <w:ilvl w:val="0"/>
          <w:numId w:val="5"/>
        </w:numPr>
        <w:rPr>
          <w:lang w:val="en-US"/>
        </w:rPr>
      </w:pPr>
      <w:r w:rsidRPr="00545CF5">
        <w:rPr>
          <w:lang w:val="en-US"/>
        </w:rPr>
        <w:t xml:space="preserve">Climate change makes it urgent to create secure tenure of land and natural resources. </w:t>
      </w:r>
    </w:p>
    <w:p w14:paraId="17913B30" w14:textId="77777777" w:rsidR="000619F6" w:rsidRPr="00545CF5" w:rsidRDefault="007068CA" w:rsidP="00545CF5">
      <w:pPr>
        <w:numPr>
          <w:ilvl w:val="0"/>
          <w:numId w:val="5"/>
        </w:numPr>
        <w:spacing w:after="200"/>
        <w:rPr>
          <w:b/>
          <w:lang w:val="en-US"/>
        </w:rPr>
      </w:pPr>
      <w:r w:rsidRPr="00545CF5">
        <w:rPr>
          <w:lang w:val="en-US"/>
        </w:rPr>
        <w:t>Secure land rights for women will help in the fight against climate change.</w:t>
      </w:r>
    </w:p>
    <w:p w14:paraId="39985D81" w14:textId="77777777" w:rsidR="001F179C" w:rsidRPr="00545CF5" w:rsidRDefault="001F179C" w:rsidP="00545CF5">
      <w:pPr>
        <w:pStyle w:val="ListParagraph"/>
        <w:spacing w:after="0" w:line="240" w:lineRule="auto"/>
        <w:ind w:left="0"/>
        <w:rPr>
          <w:rFonts w:ascii="Times New Roman" w:hAnsi="Times New Roman" w:cs="Times New Roman"/>
          <w:b/>
          <w:i/>
          <w:sz w:val="24"/>
          <w:szCs w:val="24"/>
          <w:lang w:val="en-US" w:eastAsia="en-GB"/>
        </w:rPr>
      </w:pPr>
    </w:p>
    <w:p w14:paraId="2547F921" w14:textId="77777777" w:rsidR="000619F6" w:rsidRPr="00545CF5" w:rsidRDefault="001F179C" w:rsidP="00545CF5">
      <w:pPr>
        <w:pStyle w:val="ListParagraph"/>
        <w:spacing w:line="240" w:lineRule="auto"/>
        <w:ind w:left="0"/>
        <w:rPr>
          <w:rFonts w:ascii="Times New Roman" w:hAnsi="Times New Roman" w:cs="Times New Roman"/>
          <w:sz w:val="24"/>
          <w:szCs w:val="24"/>
          <w:lang w:val="en-US"/>
        </w:rPr>
      </w:pPr>
      <w:r w:rsidRPr="00545CF5">
        <w:rPr>
          <w:rFonts w:ascii="Times New Roman" w:hAnsi="Times New Roman" w:cs="Times New Roman"/>
          <w:b/>
          <w:sz w:val="24"/>
          <w:szCs w:val="24"/>
          <w:lang w:val="en-US" w:eastAsia="en-GB"/>
        </w:rPr>
        <w:lastRenderedPageBreak/>
        <w:t>3. P</w:t>
      </w:r>
      <w:r w:rsidR="007068CA" w:rsidRPr="00545CF5">
        <w:rPr>
          <w:rFonts w:ascii="Times New Roman" w:hAnsi="Times New Roman" w:cs="Times New Roman"/>
          <w:b/>
          <w:sz w:val="24"/>
          <w:szCs w:val="24"/>
          <w:lang w:val="en-US" w:eastAsia="en-GB"/>
        </w:rPr>
        <w:t>ositive efforts that support secure land rights for women</w:t>
      </w:r>
    </w:p>
    <w:p w14:paraId="552D239B" w14:textId="77777777" w:rsidR="000619F6" w:rsidRPr="00545CF5" w:rsidRDefault="007068CA" w:rsidP="00545CF5">
      <w:pPr>
        <w:spacing w:after="200"/>
        <w:rPr>
          <w:b/>
          <w:i/>
          <w:lang w:val="en-US"/>
        </w:rPr>
      </w:pPr>
      <w:r w:rsidRPr="00545CF5">
        <w:rPr>
          <w:b/>
          <w:i/>
          <w:lang w:val="en-US" w:eastAsia="en-GB"/>
        </w:rPr>
        <w:t>African regional responses</w:t>
      </w:r>
    </w:p>
    <w:p w14:paraId="7CEB1C7F" w14:textId="3E8911A3" w:rsidR="00E25E97" w:rsidRPr="00C51298" w:rsidRDefault="007068CA" w:rsidP="00545CF5">
      <w:pPr>
        <w:spacing w:after="200"/>
        <w:rPr>
          <w:lang w:val="en-US" w:eastAsia="en-GB"/>
        </w:rPr>
      </w:pPr>
      <w:r w:rsidRPr="00545CF5">
        <w:rPr>
          <w:lang w:val="en-US" w:eastAsia="en-GB"/>
        </w:rPr>
        <w:t xml:space="preserve">African governments have made strong commitments to address women’s land rights issues. Below are some of the policy statements that the African Union (AU) supports as ways to improve women’s land rights. The Member States of the AU have begun efforts to change their laws to </w:t>
      </w:r>
      <w:r w:rsidR="009D649C">
        <w:rPr>
          <w:lang w:val="en-US" w:eastAsia="en-GB"/>
        </w:rPr>
        <w:t>be consistent with</w:t>
      </w:r>
      <w:r w:rsidRPr="00545CF5">
        <w:rPr>
          <w:lang w:val="en-US" w:eastAsia="en-GB"/>
        </w:rPr>
        <w:t xml:space="preserve"> the commitments described below. These efforts </w:t>
      </w:r>
      <w:proofErr w:type="gramStart"/>
      <w:r w:rsidRPr="00545CF5">
        <w:rPr>
          <w:lang w:val="en-US" w:eastAsia="en-GB"/>
        </w:rPr>
        <w:t>are strengthened</w:t>
      </w:r>
      <w:proofErr w:type="gramEnd"/>
      <w:r w:rsidRPr="00545CF5">
        <w:rPr>
          <w:lang w:val="en-US" w:eastAsia="en-GB"/>
        </w:rPr>
        <w:t xml:space="preserve"> by the Convention on the Elimination of All Forms of Discrimination against Women (CEDAW), a global commitment that supports equal land rights for women.</w:t>
      </w:r>
    </w:p>
    <w:tbl>
      <w:tblPr>
        <w:tblW w:w="9056" w:type="dxa"/>
        <w:tblInd w:w="11"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55" w:type="dxa"/>
          <w:left w:w="-5" w:type="dxa"/>
          <w:bottom w:w="55" w:type="dxa"/>
          <w:right w:w="55" w:type="dxa"/>
        </w:tblCellMar>
        <w:tblLook w:val="04A0" w:firstRow="1" w:lastRow="0" w:firstColumn="1" w:lastColumn="0" w:noHBand="0" w:noVBand="1"/>
      </w:tblPr>
      <w:tblGrid>
        <w:gridCol w:w="9056"/>
      </w:tblGrid>
      <w:tr w:rsidR="000619F6" w:rsidRPr="00545CF5" w14:paraId="08429848" w14:textId="77777777" w:rsidTr="006B73CC">
        <w:trPr>
          <w:trHeight w:val="6782"/>
        </w:trPr>
        <w:tc>
          <w:tcPr>
            <w:tcW w:w="9056" w:type="dxa"/>
            <w:tcBorders>
              <w:top w:val="single" w:sz="12" w:space="0" w:color="000001"/>
              <w:left w:val="single" w:sz="12" w:space="0" w:color="000001"/>
              <w:bottom w:val="single" w:sz="12" w:space="0" w:color="000001"/>
              <w:right w:val="single" w:sz="12" w:space="0" w:color="000001"/>
            </w:tcBorders>
            <w:shd w:val="clear" w:color="auto" w:fill="FFFFFF"/>
            <w:tcMar>
              <w:left w:w="-5" w:type="dxa"/>
            </w:tcMar>
          </w:tcPr>
          <w:p w14:paraId="60F8CF0D" w14:textId="3E6B7F3D" w:rsidR="00C51298" w:rsidRDefault="00C51298" w:rsidP="00545CF5">
            <w:pPr>
              <w:pStyle w:val="TableContents"/>
              <w:spacing w:after="200"/>
              <w:ind w:left="230"/>
              <w:textAlignment w:val="center"/>
              <w:rPr>
                <w:b/>
                <w:bCs/>
                <w:i/>
                <w:iCs/>
                <w:lang w:val="en-US"/>
              </w:rPr>
            </w:pPr>
            <w:r w:rsidRPr="00E25E97">
              <w:rPr>
                <w:b/>
                <w:lang w:val="en-US" w:eastAsia="en-GB"/>
              </w:rPr>
              <w:t>Box 3: Policy statements from African Union relevant to women and land rights</w:t>
            </w:r>
          </w:p>
          <w:p w14:paraId="221FA5F8" w14:textId="0621FD23" w:rsidR="000619F6" w:rsidRPr="00545CF5" w:rsidRDefault="007068CA" w:rsidP="00545CF5">
            <w:pPr>
              <w:pStyle w:val="TableContents"/>
              <w:spacing w:after="200"/>
              <w:ind w:left="230"/>
              <w:textAlignment w:val="center"/>
              <w:rPr>
                <w:lang w:val="en-US"/>
              </w:rPr>
            </w:pPr>
            <w:r w:rsidRPr="00545CF5">
              <w:rPr>
                <w:b/>
                <w:bCs/>
                <w:i/>
                <w:iCs/>
                <w:lang w:val="en-US"/>
              </w:rPr>
              <w:t>African Charter on Human and Peoples' Rights (1981)</w:t>
            </w:r>
          </w:p>
          <w:p w14:paraId="332EF0AA" w14:textId="77777777" w:rsidR="000619F6" w:rsidRPr="00545CF5" w:rsidRDefault="007068CA" w:rsidP="00545CF5">
            <w:pPr>
              <w:pStyle w:val="TableContents"/>
              <w:numPr>
                <w:ilvl w:val="0"/>
                <w:numId w:val="3"/>
              </w:numPr>
              <w:ind w:left="677" w:hanging="274"/>
              <w:textAlignment w:val="center"/>
            </w:pPr>
            <w:r w:rsidRPr="00545CF5">
              <w:rPr>
                <w:lang w:val="en-US"/>
              </w:rPr>
              <w:t>Prohibits all unfairness towards women and protects the rights of women in line with international agreements</w:t>
            </w:r>
            <w:r w:rsidR="00C76F4D" w:rsidRPr="00545CF5">
              <w:rPr>
                <w:lang w:val="en-US"/>
              </w:rPr>
              <w:t>.</w:t>
            </w:r>
            <w:r w:rsidRPr="00545CF5">
              <w:rPr>
                <w:lang w:val="en-US"/>
              </w:rPr>
              <w:t xml:space="preserve"> </w:t>
            </w:r>
          </w:p>
          <w:p w14:paraId="2AD36DDF" w14:textId="77777777" w:rsidR="000619F6" w:rsidRPr="00545CF5" w:rsidRDefault="007068CA" w:rsidP="00545CF5">
            <w:pPr>
              <w:pStyle w:val="TableContents"/>
              <w:numPr>
                <w:ilvl w:val="0"/>
                <w:numId w:val="3"/>
              </w:numPr>
              <w:ind w:left="677" w:hanging="274"/>
              <w:textAlignment w:val="center"/>
            </w:pPr>
            <w:r w:rsidRPr="00545CF5">
              <w:rPr>
                <w:lang w:val="en-US"/>
              </w:rPr>
              <w:t>Promises to provide financial resources to implement all rights</w:t>
            </w:r>
            <w:r w:rsidR="00C76F4D" w:rsidRPr="00545CF5">
              <w:rPr>
                <w:lang w:val="en-US"/>
              </w:rPr>
              <w:t>.</w:t>
            </w:r>
            <w:r w:rsidRPr="00545CF5">
              <w:rPr>
                <w:lang w:val="en-US"/>
              </w:rPr>
              <w:t xml:space="preserve"> </w:t>
            </w:r>
          </w:p>
          <w:p w14:paraId="0C2ABBC3" w14:textId="77777777" w:rsidR="000619F6" w:rsidRPr="00545CF5" w:rsidRDefault="000619F6" w:rsidP="00545CF5">
            <w:pPr>
              <w:pStyle w:val="TableContents"/>
              <w:ind w:left="230"/>
              <w:textAlignment w:val="center"/>
              <w:rPr>
                <w:lang w:val="en-US"/>
              </w:rPr>
            </w:pPr>
          </w:p>
          <w:p w14:paraId="5E71E0B5" w14:textId="77777777" w:rsidR="000619F6" w:rsidRPr="00545CF5" w:rsidRDefault="007068CA" w:rsidP="00545CF5">
            <w:pPr>
              <w:pStyle w:val="TableContents"/>
              <w:spacing w:after="200"/>
              <w:ind w:left="230"/>
              <w:textAlignment w:val="center"/>
              <w:rPr>
                <w:lang w:val="en-US"/>
              </w:rPr>
            </w:pPr>
            <w:r w:rsidRPr="00545CF5">
              <w:rPr>
                <w:b/>
                <w:bCs/>
                <w:i/>
                <w:iCs/>
                <w:lang w:val="en-US"/>
              </w:rPr>
              <w:t>Protocol to the African Charter on Human and Peoples' Rights on the rights of women in Africa (2003)</w:t>
            </w:r>
          </w:p>
          <w:p w14:paraId="51C67AC9" w14:textId="77777777" w:rsidR="000619F6" w:rsidRPr="00545CF5" w:rsidRDefault="007068CA" w:rsidP="00545CF5">
            <w:pPr>
              <w:pStyle w:val="TableContents"/>
              <w:numPr>
                <w:ilvl w:val="0"/>
                <w:numId w:val="3"/>
              </w:numPr>
              <w:ind w:left="677" w:hanging="274"/>
              <w:textAlignment w:val="center"/>
            </w:pPr>
            <w:r w:rsidRPr="00545CF5">
              <w:rPr>
                <w:lang w:val="en-US"/>
              </w:rPr>
              <w:t>Ensures that governments act on their promises to provide resources for women's land rights</w:t>
            </w:r>
            <w:r w:rsidR="00C76F4D" w:rsidRPr="00545CF5">
              <w:rPr>
                <w:lang w:val="en-US"/>
              </w:rPr>
              <w:t>.</w:t>
            </w:r>
            <w:r w:rsidRPr="00545CF5">
              <w:rPr>
                <w:lang w:val="en-US"/>
              </w:rPr>
              <w:t xml:space="preserve"> </w:t>
            </w:r>
          </w:p>
          <w:p w14:paraId="46615499" w14:textId="77777777" w:rsidR="000619F6" w:rsidRPr="00545CF5" w:rsidRDefault="007068CA" w:rsidP="00545CF5">
            <w:pPr>
              <w:pStyle w:val="TableContents"/>
              <w:numPr>
                <w:ilvl w:val="0"/>
                <w:numId w:val="3"/>
              </w:numPr>
              <w:ind w:left="677" w:hanging="274"/>
              <w:textAlignment w:val="center"/>
              <w:rPr>
                <w:lang w:val="en-US"/>
              </w:rPr>
            </w:pPr>
            <w:r w:rsidRPr="00545CF5">
              <w:rPr>
                <w:lang w:val="en-US"/>
              </w:rPr>
              <w:t>Requires governments to improve women's access to and control of land</w:t>
            </w:r>
            <w:r w:rsidR="00C76F4D" w:rsidRPr="00545CF5">
              <w:rPr>
                <w:lang w:val="en-US"/>
              </w:rPr>
              <w:t>.</w:t>
            </w:r>
          </w:p>
          <w:p w14:paraId="1EF75AC9" w14:textId="77777777" w:rsidR="000619F6" w:rsidRPr="00545CF5" w:rsidRDefault="007068CA" w:rsidP="00545CF5">
            <w:pPr>
              <w:pStyle w:val="TableContents"/>
              <w:numPr>
                <w:ilvl w:val="0"/>
                <w:numId w:val="3"/>
              </w:numPr>
              <w:spacing w:after="200"/>
              <w:ind w:left="680" w:hanging="270"/>
              <w:textAlignment w:val="center"/>
              <w:rPr>
                <w:lang w:val="en-US"/>
              </w:rPr>
            </w:pPr>
            <w:r w:rsidRPr="00545CF5">
              <w:rPr>
                <w:lang w:val="en-US"/>
              </w:rPr>
              <w:t>Requires governments to encourage women's participation in decision-making at all levels</w:t>
            </w:r>
            <w:r w:rsidR="00C76F4D" w:rsidRPr="00545CF5">
              <w:rPr>
                <w:lang w:val="en-US"/>
              </w:rPr>
              <w:t>.</w:t>
            </w:r>
          </w:p>
          <w:p w14:paraId="68A44C41" w14:textId="77777777" w:rsidR="000619F6" w:rsidRPr="00545CF5" w:rsidRDefault="007068CA" w:rsidP="00545CF5">
            <w:pPr>
              <w:pStyle w:val="TableContents"/>
              <w:spacing w:after="200"/>
              <w:ind w:left="230"/>
              <w:textAlignment w:val="center"/>
              <w:rPr>
                <w:lang w:val="en-US"/>
              </w:rPr>
            </w:pPr>
            <w:r w:rsidRPr="00545CF5">
              <w:rPr>
                <w:b/>
                <w:bCs/>
                <w:i/>
                <w:iCs/>
                <w:lang w:val="en-US"/>
              </w:rPr>
              <w:t>Framework &amp; Guidelines on Land Policy in Africa (2009)</w:t>
            </w:r>
          </w:p>
          <w:p w14:paraId="020E4E48" w14:textId="77777777" w:rsidR="000619F6" w:rsidRPr="00545CF5" w:rsidRDefault="007068CA" w:rsidP="00545CF5">
            <w:pPr>
              <w:pStyle w:val="TableContents"/>
              <w:numPr>
                <w:ilvl w:val="0"/>
                <w:numId w:val="3"/>
              </w:numPr>
              <w:ind w:left="677" w:hanging="274"/>
              <w:textAlignment w:val="center"/>
            </w:pPr>
            <w:r w:rsidRPr="00545CF5">
              <w:rPr>
                <w:lang w:val="en-US"/>
              </w:rPr>
              <w:t>Recognizes that unfair treatment of women related to land issues is an issue that affects women's livelihoods</w:t>
            </w:r>
            <w:r w:rsidR="00C76F4D" w:rsidRPr="00545CF5">
              <w:rPr>
                <w:lang w:val="en-US"/>
              </w:rPr>
              <w:t>.</w:t>
            </w:r>
          </w:p>
          <w:p w14:paraId="79DDCC83" w14:textId="185DAFEB" w:rsidR="000619F6" w:rsidRPr="00545CF5" w:rsidRDefault="007068CA" w:rsidP="00545CF5">
            <w:pPr>
              <w:pStyle w:val="TableContents"/>
              <w:numPr>
                <w:ilvl w:val="0"/>
                <w:numId w:val="3"/>
              </w:numPr>
              <w:ind w:left="677" w:hanging="274"/>
              <w:textAlignment w:val="center"/>
            </w:pPr>
            <w:r w:rsidRPr="00545CF5">
              <w:rPr>
                <w:lang w:val="en-US"/>
              </w:rPr>
              <w:t>Encourages laws that allow women to make land claims, enable women to inherit and transfer land, allow women to co-own land, and enable women to contribute to managing and administering land</w:t>
            </w:r>
            <w:r w:rsidR="00C76F4D" w:rsidRPr="00545CF5">
              <w:rPr>
                <w:lang w:val="en-US"/>
              </w:rPr>
              <w:t>.</w:t>
            </w:r>
          </w:p>
          <w:p w14:paraId="4CFBABD0" w14:textId="5D3277C7" w:rsidR="000619F6" w:rsidRPr="00545CF5" w:rsidRDefault="007068CA" w:rsidP="00545CF5">
            <w:pPr>
              <w:pStyle w:val="TableContents"/>
              <w:numPr>
                <w:ilvl w:val="0"/>
                <w:numId w:val="3"/>
              </w:numPr>
              <w:spacing w:after="200"/>
              <w:ind w:left="680" w:hanging="270"/>
              <w:textAlignment w:val="center"/>
            </w:pPr>
            <w:r w:rsidRPr="00545CF5">
              <w:rPr>
                <w:lang w:val="en-US"/>
              </w:rPr>
              <w:t xml:space="preserve">Suggests that sufficient financial support </w:t>
            </w:r>
            <w:proofErr w:type="gramStart"/>
            <w:r w:rsidRPr="00545CF5">
              <w:rPr>
                <w:lang w:val="en-US"/>
              </w:rPr>
              <w:t>be made</w:t>
            </w:r>
            <w:proofErr w:type="gramEnd"/>
            <w:r w:rsidRPr="00545CF5">
              <w:rPr>
                <w:lang w:val="en-US"/>
              </w:rPr>
              <w:t xml:space="preserve"> available to implement laws</w:t>
            </w:r>
            <w:r w:rsidR="00C76F4D" w:rsidRPr="00545CF5">
              <w:rPr>
                <w:lang w:val="en-US"/>
              </w:rPr>
              <w:t>.</w:t>
            </w:r>
            <w:r w:rsidRPr="00545CF5">
              <w:rPr>
                <w:lang w:val="en-US"/>
              </w:rPr>
              <w:t xml:space="preserve"> </w:t>
            </w:r>
          </w:p>
          <w:p w14:paraId="557FA2CC" w14:textId="77777777" w:rsidR="000619F6" w:rsidRPr="00545CF5" w:rsidRDefault="007068CA" w:rsidP="00545CF5">
            <w:pPr>
              <w:pStyle w:val="TableContents"/>
              <w:spacing w:after="200"/>
              <w:ind w:left="230"/>
              <w:textAlignment w:val="center"/>
              <w:rPr>
                <w:lang w:val="en-US"/>
              </w:rPr>
            </w:pPr>
            <w:r w:rsidRPr="00545CF5">
              <w:rPr>
                <w:b/>
                <w:bCs/>
                <w:i/>
                <w:iCs/>
                <w:lang w:val="en-US"/>
              </w:rPr>
              <w:t>The African Union Guiding Principles on Large Scale Land Based Investments (2014)</w:t>
            </w:r>
          </w:p>
          <w:p w14:paraId="1C955456" w14:textId="77777777" w:rsidR="000619F6" w:rsidRPr="00545CF5" w:rsidRDefault="007068CA" w:rsidP="00545CF5">
            <w:pPr>
              <w:pStyle w:val="TableContents"/>
              <w:numPr>
                <w:ilvl w:val="0"/>
                <w:numId w:val="3"/>
              </w:numPr>
              <w:ind w:left="677" w:hanging="274"/>
              <w:textAlignment w:val="center"/>
              <w:rPr>
                <w:lang w:val="en-US"/>
              </w:rPr>
            </w:pPr>
            <w:r w:rsidRPr="00545CF5">
              <w:rPr>
                <w:lang w:val="en-US"/>
              </w:rPr>
              <w:t>Emphasizes the need to strengthen women's rights to own, access, control, and make use of land and for large-scale land-based investments to benefit women</w:t>
            </w:r>
            <w:r w:rsidR="00C76F4D" w:rsidRPr="00545CF5">
              <w:rPr>
                <w:lang w:val="en-US"/>
              </w:rPr>
              <w:t>.</w:t>
            </w:r>
            <w:r w:rsidRPr="00545CF5">
              <w:rPr>
                <w:lang w:val="en-US"/>
              </w:rPr>
              <w:t xml:space="preserve"> </w:t>
            </w:r>
          </w:p>
          <w:p w14:paraId="27D1341F" w14:textId="77777777" w:rsidR="000619F6" w:rsidRPr="00545CF5" w:rsidRDefault="007068CA" w:rsidP="00545CF5">
            <w:pPr>
              <w:pStyle w:val="TableContents"/>
              <w:numPr>
                <w:ilvl w:val="0"/>
                <w:numId w:val="3"/>
              </w:numPr>
              <w:ind w:left="677" w:hanging="274"/>
              <w:textAlignment w:val="center"/>
            </w:pPr>
            <w:r w:rsidRPr="00545CF5">
              <w:rPr>
                <w:lang w:val="en-US"/>
              </w:rPr>
              <w:t>Highlights the importance of women's involvement in decision-making on land with regard to negotiating benefits, compensation, and terms</w:t>
            </w:r>
            <w:r w:rsidR="00C76F4D" w:rsidRPr="00545CF5">
              <w:rPr>
                <w:lang w:val="en-US"/>
              </w:rPr>
              <w:t>.</w:t>
            </w:r>
          </w:p>
          <w:p w14:paraId="1FC94AAD" w14:textId="77777777" w:rsidR="000619F6" w:rsidRPr="00545CF5" w:rsidRDefault="007068CA" w:rsidP="00545CF5">
            <w:pPr>
              <w:pStyle w:val="TableContents"/>
              <w:numPr>
                <w:ilvl w:val="0"/>
                <w:numId w:val="3"/>
              </w:numPr>
              <w:spacing w:after="200"/>
              <w:ind w:left="680" w:hanging="270"/>
              <w:textAlignment w:val="center"/>
              <w:rPr>
                <w:i/>
                <w:iCs/>
                <w:lang w:val="en-US"/>
              </w:rPr>
            </w:pPr>
            <w:r w:rsidRPr="00545CF5">
              <w:rPr>
                <w:lang w:val="en-US"/>
              </w:rPr>
              <w:t>Recognizes the importance of gender equality in land and laws related to lan</w:t>
            </w:r>
            <w:r w:rsidRPr="00545CF5">
              <w:rPr>
                <w:iCs/>
                <w:lang w:val="en-US"/>
              </w:rPr>
              <w:t>d</w:t>
            </w:r>
            <w:r w:rsidR="00C76F4D" w:rsidRPr="00545CF5">
              <w:rPr>
                <w:iCs/>
                <w:lang w:val="en-US"/>
              </w:rPr>
              <w:t>.</w:t>
            </w:r>
          </w:p>
        </w:tc>
      </w:tr>
    </w:tbl>
    <w:p w14:paraId="7DD8B5EE" w14:textId="77777777" w:rsidR="000619F6" w:rsidRPr="00545CF5" w:rsidRDefault="000619F6" w:rsidP="00545CF5">
      <w:pPr>
        <w:pStyle w:val="Table"/>
        <w:spacing w:before="0" w:after="0"/>
        <w:rPr>
          <w:rFonts w:cs="Times New Roman"/>
          <w:lang w:val="en-US" w:eastAsia="en-GB"/>
        </w:rPr>
      </w:pPr>
    </w:p>
    <w:p w14:paraId="7DC85901" w14:textId="77777777" w:rsidR="000619F6" w:rsidRPr="00545CF5" w:rsidRDefault="007068CA" w:rsidP="00545CF5">
      <w:pPr>
        <w:spacing w:after="200"/>
        <w:rPr>
          <w:b/>
          <w:i/>
          <w:lang w:val="en-US"/>
        </w:rPr>
      </w:pPr>
      <w:r w:rsidRPr="00545CF5">
        <w:rPr>
          <w:b/>
          <w:i/>
          <w:lang w:val="en-US" w:eastAsia="en-GB"/>
        </w:rPr>
        <w:t>Country responses</w:t>
      </w:r>
    </w:p>
    <w:p w14:paraId="0A0B6AC9" w14:textId="77777777" w:rsidR="000619F6" w:rsidRPr="00545CF5" w:rsidRDefault="007068CA" w:rsidP="00545CF5">
      <w:pPr>
        <w:spacing w:after="200"/>
      </w:pPr>
      <w:r w:rsidRPr="00545CF5">
        <w:rPr>
          <w:lang w:val="en-US" w:eastAsia="en-GB"/>
        </w:rPr>
        <w:t xml:space="preserve">African countries have begun to make changes to their land laws to secure land rights for women. In Senegal, development organizations have helped increase public support for women's land rights in the Valley of the Senegal River, where women’s groups </w:t>
      </w:r>
      <w:proofErr w:type="gramStart"/>
      <w:r w:rsidRPr="00545CF5">
        <w:rPr>
          <w:lang w:val="en-US" w:eastAsia="en-GB"/>
        </w:rPr>
        <w:t>have been given</w:t>
      </w:r>
      <w:proofErr w:type="gramEnd"/>
      <w:r w:rsidRPr="00545CF5">
        <w:rPr>
          <w:lang w:val="en-US" w:eastAsia="en-GB"/>
        </w:rPr>
        <w:t xml:space="preserve"> group rights over land by the community and local government. In Rwanda, </w:t>
      </w:r>
      <w:proofErr w:type="gramStart"/>
      <w:r w:rsidRPr="00545CF5">
        <w:rPr>
          <w:lang w:val="en-US" w:eastAsia="en-GB"/>
        </w:rPr>
        <w:t>major land tenure changes have been introduced by the government</w:t>
      </w:r>
      <w:r w:rsidR="0014784A" w:rsidRPr="00545CF5">
        <w:rPr>
          <w:lang w:val="en-US" w:eastAsia="en-GB"/>
        </w:rPr>
        <w:t xml:space="preserve"> to give women the same land rights </w:t>
      </w:r>
      <w:r w:rsidR="0014784A" w:rsidRPr="00545CF5">
        <w:rPr>
          <w:lang w:val="en-US" w:eastAsia="en-GB"/>
        </w:rPr>
        <w:lastRenderedPageBreak/>
        <w:t>as men under the law</w:t>
      </w:r>
      <w:proofErr w:type="gramEnd"/>
      <w:r w:rsidRPr="00545CF5">
        <w:rPr>
          <w:lang w:val="en-US" w:eastAsia="en-GB"/>
        </w:rPr>
        <w:t xml:space="preserve">. Kenya granted men and women equal land rights by </w:t>
      </w:r>
      <w:r w:rsidR="0014784A" w:rsidRPr="00545CF5">
        <w:rPr>
          <w:lang w:val="en-US" w:eastAsia="en-GB"/>
        </w:rPr>
        <w:t xml:space="preserve">specifically </w:t>
      </w:r>
      <w:r w:rsidRPr="00545CF5">
        <w:rPr>
          <w:lang w:val="en-US" w:eastAsia="en-GB"/>
        </w:rPr>
        <w:t>protecting women's land customary land rights</w:t>
      </w:r>
      <w:r w:rsidR="0014784A" w:rsidRPr="00545CF5">
        <w:rPr>
          <w:lang w:val="en-US" w:eastAsia="en-GB"/>
        </w:rPr>
        <w:t xml:space="preserve"> where the challenge is often greatest</w:t>
      </w:r>
      <w:r w:rsidRPr="00545CF5">
        <w:rPr>
          <w:lang w:val="en-US" w:eastAsia="en-GB"/>
        </w:rPr>
        <w:t xml:space="preserve">. </w:t>
      </w:r>
    </w:p>
    <w:p w14:paraId="730C5864" w14:textId="07895374" w:rsidR="000619F6" w:rsidRPr="00545CF5" w:rsidRDefault="007068CA" w:rsidP="00545CF5">
      <w:pPr>
        <w:spacing w:after="200"/>
      </w:pPr>
      <w:r w:rsidRPr="00545CF5">
        <w:rPr>
          <w:lang w:val="en-US" w:eastAsia="en-GB"/>
        </w:rPr>
        <w:t xml:space="preserve">The constitutions of some countries now provide women with equal access to land, with some stating the need to include women in decisions on how land </w:t>
      </w:r>
      <w:proofErr w:type="gramStart"/>
      <w:r w:rsidRPr="00545CF5">
        <w:rPr>
          <w:lang w:val="en-US" w:eastAsia="en-GB"/>
        </w:rPr>
        <w:t>is used and managed</w:t>
      </w:r>
      <w:proofErr w:type="gramEnd"/>
      <w:r w:rsidRPr="00545CF5">
        <w:rPr>
          <w:lang w:val="en-US" w:eastAsia="en-GB"/>
        </w:rPr>
        <w:t xml:space="preserve">. For example, the Ugandan constitution now addresses unfairness against women and ensures that women have the same rights to land as men. In Ghana, the constitution now advocates for women </w:t>
      </w:r>
      <w:proofErr w:type="gramStart"/>
      <w:r w:rsidRPr="00545CF5">
        <w:rPr>
          <w:lang w:val="en-US" w:eastAsia="en-GB"/>
        </w:rPr>
        <w:t>to fully engage</w:t>
      </w:r>
      <w:proofErr w:type="gramEnd"/>
      <w:r w:rsidRPr="00545CF5">
        <w:rPr>
          <w:lang w:val="en-US" w:eastAsia="en-GB"/>
        </w:rPr>
        <w:t xml:space="preserve"> in economic development. This change is a result of work by</w:t>
      </w:r>
      <w:r w:rsidR="00D603A8" w:rsidRPr="00545CF5">
        <w:rPr>
          <w:lang w:val="en-US" w:eastAsia="en-GB"/>
        </w:rPr>
        <w:t xml:space="preserve"> a n</w:t>
      </w:r>
      <w:r w:rsidRPr="00545CF5">
        <w:rPr>
          <w:lang w:val="en-US" w:eastAsia="en-GB"/>
        </w:rPr>
        <w:t xml:space="preserve">etwork for </w:t>
      </w:r>
      <w:r w:rsidR="00D603A8" w:rsidRPr="00545CF5">
        <w:rPr>
          <w:lang w:val="en-US" w:eastAsia="en-GB"/>
        </w:rPr>
        <w:t>w</w:t>
      </w:r>
      <w:r w:rsidRPr="00545CF5">
        <w:rPr>
          <w:lang w:val="en-US" w:eastAsia="en-GB"/>
        </w:rPr>
        <w:t xml:space="preserve">omen’s </w:t>
      </w:r>
      <w:proofErr w:type="gramStart"/>
      <w:r w:rsidR="00D603A8" w:rsidRPr="00545CF5">
        <w:rPr>
          <w:lang w:val="en-US" w:eastAsia="en-GB"/>
        </w:rPr>
        <w:t>r</w:t>
      </w:r>
      <w:r w:rsidRPr="00545CF5">
        <w:rPr>
          <w:lang w:val="en-US" w:eastAsia="en-GB"/>
        </w:rPr>
        <w:t>ights which</w:t>
      </w:r>
      <w:proofErr w:type="gramEnd"/>
      <w:r w:rsidRPr="00545CF5">
        <w:rPr>
          <w:lang w:val="en-US" w:eastAsia="en-GB"/>
        </w:rPr>
        <w:t xml:space="preserve"> talked to and worked with many women’s rights organizations, researchers, the informal sector, youth, and students to </w:t>
      </w:r>
      <w:r w:rsidR="00E25E97" w:rsidRPr="00545CF5">
        <w:rPr>
          <w:lang w:val="en-US" w:eastAsia="en-GB"/>
        </w:rPr>
        <w:t>pressure the</w:t>
      </w:r>
      <w:r w:rsidRPr="00545CF5">
        <w:rPr>
          <w:lang w:val="en-US" w:eastAsia="en-GB"/>
        </w:rPr>
        <w:t xml:space="preserve"> government to remove any differences between men and women. </w:t>
      </w:r>
    </w:p>
    <w:p w14:paraId="3BA7D716" w14:textId="77777777" w:rsidR="000619F6" w:rsidRPr="00545CF5" w:rsidRDefault="00D603A8" w:rsidP="00545CF5">
      <w:pPr>
        <w:spacing w:after="200"/>
        <w:rPr>
          <w:lang w:val="en-US" w:eastAsia="en-GB"/>
        </w:rPr>
      </w:pPr>
      <w:r w:rsidRPr="00545CF5">
        <w:rPr>
          <w:lang w:val="en-US" w:eastAsia="en-GB"/>
        </w:rPr>
        <w:t xml:space="preserve">In </w:t>
      </w:r>
      <w:proofErr w:type="gramStart"/>
      <w:r w:rsidRPr="00545CF5">
        <w:rPr>
          <w:lang w:val="en-US" w:eastAsia="en-GB"/>
        </w:rPr>
        <w:t>Rwanda</w:t>
      </w:r>
      <w:proofErr w:type="gramEnd"/>
      <w:r w:rsidRPr="00545CF5">
        <w:rPr>
          <w:lang w:val="en-US" w:eastAsia="en-GB"/>
        </w:rPr>
        <w:t xml:space="preserve"> the constitution tries to ensure equal access to land for different groups of women. A</w:t>
      </w:r>
      <w:r w:rsidR="007068CA" w:rsidRPr="00545CF5">
        <w:rPr>
          <w:lang w:val="en-US" w:eastAsia="en-GB"/>
        </w:rPr>
        <w:t xml:space="preserve">rticle 11 of the 2004 Constitution states that women, married or not, should not be excluded from access to land, purchase of land, control of land, and the family land inheritance process. In Kenya, the Law of Succession Act treats male and female children equally in terms of their right to inherit property from their parents. </w:t>
      </w:r>
    </w:p>
    <w:p w14:paraId="30F32A0E" w14:textId="77777777" w:rsidR="000619F6" w:rsidRPr="00545CF5" w:rsidRDefault="007068CA" w:rsidP="00545CF5">
      <w:pPr>
        <w:pStyle w:val="ListParagraph"/>
        <w:numPr>
          <w:ilvl w:val="0"/>
          <w:numId w:val="8"/>
        </w:numPr>
        <w:spacing w:line="240" w:lineRule="auto"/>
        <w:rPr>
          <w:rFonts w:ascii="Times New Roman" w:hAnsi="Times New Roman" w:cs="Times New Roman"/>
          <w:b/>
          <w:sz w:val="24"/>
          <w:szCs w:val="24"/>
          <w:lang w:val="en-US" w:eastAsia="en-GB"/>
        </w:rPr>
      </w:pPr>
      <w:r w:rsidRPr="00545CF5">
        <w:rPr>
          <w:rFonts w:ascii="Times New Roman" w:hAnsi="Times New Roman" w:cs="Times New Roman"/>
          <w:b/>
          <w:sz w:val="24"/>
          <w:szCs w:val="24"/>
          <w:lang w:val="en-US" w:eastAsia="en-GB"/>
        </w:rPr>
        <w:t>Conclusion</w:t>
      </w:r>
    </w:p>
    <w:p w14:paraId="7BA1245D" w14:textId="77777777" w:rsidR="000619F6" w:rsidRPr="00545CF5" w:rsidRDefault="00D603A8" w:rsidP="00545CF5">
      <w:pPr>
        <w:spacing w:after="200"/>
      </w:pPr>
      <w:r w:rsidRPr="00545CF5">
        <w:rPr>
          <w:lang w:val="en-US" w:eastAsia="en-GB"/>
        </w:rPr>
        <w:t xml:space="preserve">Women are still disadvantaged in their access to land and in their ability to make decisions on the </w:t>
      </w:r>
      <w:proofErr w:type="gramStart"/>
      <w:r w:rsidRPr="00545CF5">
        <w:rPr>
          <w:lang w:val="en-US" w:eastAsia="en-GB"/>
        </w:rPr>
        <w:t>land which</w:t>
      </w:r>
      <w:proofErr w:type="gramEnd"/>
      <w:r w:rsidRPr="00545CF5">
        <w:rPr>
          <w:lang w:val="en-US" w:eastAsia="en-GB"/>
        </w:rPr>
        <w:t xml:space="preserve"> they use. Much more needs to </w:t>
      </w:r>
      <w:proofErr w:type="gramStart"/>
      <w:r w:rsidRPr="00545CF5">
        <w:rPr>
          <w:lang w:val="en-US" w:eastAsia="en-GB"/>
        </w:rPr>
        <w:t>be done</w:t>
      </w:r>
      <w:proofErr w:type="gramEnd"/>
      <w:r w:rsidRPr="00545CF5">
        <w:rPr>
          <w:lang w:val="en-US" w:eastAsia="en-GB"/>
        </w:rPr>
        <w:t xml:space="preserve"> by women and their allies to successfully demand their rights. Some progress </w:t>
      </w:r>
      <w:proofErr w:type="gramStart"/>
      <w:r w:rsidRPr="00545CF5">
        <w:rPr>
          <w:lang w:val="en-US" w:eastAsia="en-GB"/>
        </w:rPr>
        <w:t>has been made</w:t>
      </w:r>
      <w:proofErr w:type="gramEnd"/>
      <w:r w:rsidRPr="00545CF5">
        <w:rPr>
          <w:lang w:val="en-US" w:eastAsia="en-GB"/>
        </w:rPr>
        <w:t xml:space="preserve">. There are now more policies, land laws, and constitutions that promote women’s secure land rights. However, many of these measures </w:t>
      </w:r>
      <w:proofErr w:type="gramStart"/>
      <w:r w:rsidRPr="00545CF5">
        <w:rPr>
          <w:lang w:val="en-US" w:eastAsia="en-GB"/>
        </w:rPr>
        <w:t>have not been fully implemented</w:t>
      </w:r>
      <w:proofErr w:type="gramEnd"/>
      <w:r w:rsidRPr="00545CF5">
        <w:rPr>
          <w:lang w:val="en-US" w:eastAsia="en-GB"/>
        </w:rPr>
        <w:t xml:space="preserve">. </w:t>
      </w:r>
      <w:r w:rsidR="007068CA" w:rsidRPr="00545CF5">
        <w:rPr>
          <w:lang w:val="en-US" w:eastAsia="en-GB"/>
        </w:rPr>
        <w:t xml:space="preserve">A greater political push </w:t>
      </w:r>
      <w:proofErr w:type="gramStart"/>
      <w:r w:rsidR="007068CA" w:rsidRPr="00545CF5">
        <w:rPr>
          <w:lang w:val="en-US" w:eastAsia="en-GB"/>
        </w:rPr>
        <w:t>is needed</w:t>
      </w:r>
      <w:proofErr w:type="gramEnd"/>
      <w:r w:rsidR="007068CA" w:rsidRPr="00545CF5">
        <w:rPr>
          <w:lang w:val="en-US" w:eastAsia="en-GB"/>
        </w:rPr>
        <w:t xml:space="preserve"> to ensure that women are placed at the cente</w:t>
      </w:r>
      <w:r w:rsidRPr="00545CF5">
        <w:rPr>
          <w:lang w:val="en-US" w:eastAsia="en-GB"/>
        </w:rPr>
        <w:t>r</w:t>
      </w:r>
      <w:r w:rsidR="007068CA" w:rsidRPr="00545CF5">
        <w:rPr>
          <w:lang w:val="en-US" w:eastAsia="en-GB"/>
        </w:rPr>
        <w:t xml:space="preserve"> of land use and management in their communities.</w:t>
      </w:r>
    </w:p>
    <w:p w14:paraId="4BD8F82F" w14:textId="77777777" w:rsidR="000619F6" w:rsidRPr="00545CF5" w:rsidRDefault="007068CA" w:rsidP="00545CF5">
      <w:pPr>
        <w:spacing w:after="200"/>
        <w:contextualSpacing/>
        <w:rPr>
          <w:rFonts w:eastAsia="FedraSansStd-Light"/>
          <w:b/>
          <w:lang w:val="en-US" w:eastAsia="en-CA"/>
        </w:rPr>
      </w:pPr>
      <w:r w:rsidRPr="00545CF5">
        <w:rPr>
          <w:rFonts w:eastAsia="FedraSansStd-Light"/>
          <w:b/>
          <w:lang w:val="en-US" w:eastAsia="en-CA"/>
        </w:rPr>
        <w:t>Definitions</w:t>
      </w:r>
    </w:p>
    <w:p w14:paraId="5DB608E6" w14:textId="0702101D" w:rsidR="000619F6" w:rsidRPr="00545CF5" w:rsidRDefault="007068CA" w:rsidP="00545CF5">
      <w:pPr>
        <w:spacing w:after="200"/>
        <w:contextualSpacing/>
        <w:rPr>
          <w:lang w:val="en-US" w:eastAsia="en-AU"/>
        </w:rPr>
      </w:pPr>
      <w:r w:rsidRPr="00545CF5">
        <w:rPr>
          <w:rFonts w:eastAsia="FedraSansStd-Light"/>
          <w:i/>
          <w:lang w:val="en-US" w:eastAsia="en-CA"/>
        </w:rPr>
        <w:t>Customary tenure</w:t>
      </w:r>
      <w:r w:rsidRPr="00545CF5">
        <w:rPr>
          <w:rFonts w:eastAsia="FedraSansStd-Light"/>
          <w:lang w:val="en-US" w:eastAsia="en-CA"/>
        </w:rPr>
        <w:t xml:space="preserve">: </w:t>
      </w:r>
      <w:r w:rsidR="00C76F4D" w:rsidRPr="00545CF5">
        <w:rPr>
          <w:rFonts w:eastAsia="FedraSansStd-Light"/>
          <w:lang w:val="en-US" w:eastAsia="en-CA"/>
        </w:rPr>
        <w:t>L</w:t>
      </w:r>
      <w:r w:rsidRPr="00545CF5">
        <w:rPr>
          <w:bCs/>
          <w:lang w:val="en-US"/>
        </w:rPr>
        <w:t>aws, rules, and norms governing rights to land and natural resources that are upheld by an authority other than the state and subscribed to by a collective defined by characteristics other than national citizenship.</w:t>
      </w:r>
    </w:p>
    <w:p w14:paraId="2B8059FD" w14:textId="77777777" w:rsidR="001F179C" w:rsidRDefault="001F179C" w:rsidP="00545CF5">
      <w:pPr>
        <w:spacing w:after="200"/>
        <w:contextualSpacing/>
        <w:rPr>
          <w:rFonts w:eastAsia="FedraSansStd-Light"/>
          <w:i/>
          <w:lang w:val="en-US" w:eastAsia="en-CA"/>
        </w:rPr>
      </w:pPr>
    </w:p>
    <w:p w14:paraId="7609111B" w14:textId="7530D869" w:rsidR="000619F6" w:rsidRDefault="007068CA" w:rsidP="00545CF5">
      <w:pPr>
        <w:spacing w:after="200"/>
        <w:contextualSpacing/>
        <w:rPr>
          <w:rFonts w:eastAsia="FedraSansStd-Light"/>
          <w:lang w:val="en-US" w:eastAsia="en-CA"/>
        </w:rPr>
      </w:pPr>
      <w:r>
        <w:rPr>
          <w:rFonts w:eastAsia="FedraSansStd-Light"/>
          <w:i/>
          <w:lang w:val="en-US" w:eastAsia="en-CA"/>
        </w:rPr>
        <w:t>Use rights</w:t>
      </w:r>
      <w:r>
        <w:rPr>
          <w:rFonts w:eastAsia="FedraSansStd-Light"/>
          <w:lang w:val="en-US" w:eastAsia="en-CA"/>
        </w:rPr>
        <w:t xml:space="preserve">: </w:t>
      </w:r>
      <w:r w:rsidR="00C76F4D">
        <w:rPr>
          <w:rFonts w:eastAsia="FedraSansStd-Light"/>
          <w:lang w:val="en-US" w:eastAsia="en-CA"/>
        </w:rPr>
        <w:t>R</w:t>
      </w:r>
      <w:r>
        <w:rPr>
          <w:rFonts w:eastAsia="FedraSansStd-Light"/>
          <w:lang w:val="en-US" w:eastAsia="en-CA"/>
        </w:rPr>
        <w:t xml:space="preserve">ights for how land </w:t>
      </w:r>
      <w:proofErr w:type="gramStart"/>
      <w:r>
        <w:rPr>
          <w:rFonts w:eastAsia="FedraSansStd-Light"/>
          <w:lang w:val="en-US" w:eastAsia="en-CA"/>
        </w:rPr>
        <w:t>is used</w:t>
      </w:r>
      <w:proofErr w:type="gramEnd"/>
      <w:r>
        <w:rPr>
          <w:rFonts w:eastAsia="FedraSansStd-Light"/>
          <w:lang w:val="en-US" w:eastAsia="en-CA"/>
        </w:rPr>
        <w:t xml:space="preserve"> as determined by law, local custom, mutual agreement, or by other entities that hold access rights. </w:t>
      </w:r>
    </w:p>
    <w:p w14:paraId="54E21C9D" w14:textId="77777777" w:rsidR="000619F6" w:rsidRDefault="000619F6" w:rsidP="00545CF5">
      <w:pPr>
        <w:spacing w:after="200"/>
        <w:contextualSpacing/>
        <w:rPr>
          <w:rFonts w:eastAsia="FedraSansStd-Light"/>
          <w:lang w:val="en-US" w:eastAsia="en-CA"/>
        </w:rPr>
      </w:pPr>
    </w:p>
    <w:p w14:paraId="01708AC8" w14:textId="77777777" w:rsidR="000619F6" w:rsidRDefault="007068CA" w:rsidP="00545CF5">
      <w:pPr>
        <w:spacing w:after="200"/>
        <w:contextualSpacing/>
        <w:rPr>
          <w:rFonts w:eastAsia="FedraSansStd-Light"/>
          <w:b/>
          <w:lang w:val="en-US" w:eastAsia="en-CA"/>
        </w:rPr>
      </w:pPr>
      <w:r>
        <w:rPr>
          <w:rFonts w:eastAsia="FedraSansStd-Light"/>
          <w:b/>
          <w:lang w:val="en-US" w:eastAsia="en-CA"/>
        </w:rPr>
        <w:t>Sources of information and further reading</w:t>
      </w:r>
    </w:p>
    <w:p w14:paraId="69B4A675" w14:textId="77777777" w:rsidR="00E25E97" w:rsidRDefault="00E25E97" w:rsidP="00E25E97">
      <w:pPr>
        <w:rPr>
          <w:rFonts w:eastAsia="Calibri"/>
          <w:lang w:val="en-US"/>
        </w:rPr>
      </w:pPr>
    </w:p>
    <w:p w14:paraId="03571C8B" w14:textId="77777777" w:rsidR="00536B1E" w:rsidRPr="00CB439F" w:rsidRDefault="00536B1E" w:rsidP="00536B1E">
      <w:pPr>
        <w:spacing w:after="200"/>
        <w:rPr>
          <w:rFonts w:eastAsia="Calibri"/>
        </w:rPr>
      </w:pPr>
      <w:r w:rsidRPr="00CB439F">
        <w:rPr>
          <w:rFonts w:eastAsia="Calibri"/>
        </w:rPr>
        <w:t xml:space="preserve">Billings, L; </w:t>
      </w:r>
      <w:proofErr w:type="spellStart"/>
      <w:r w:rsidRPr="00CB439F">
        <w:rPr>
          <w:rFonts w:eastAsia="Calibri"/>
        </w:rPr>
        <w:t>Meinzen</w:t>
      </w:r>
      <w:proofErr w:type="spellEnd"/>
      <w:r w:rsidRPr="00CB439F">
        <w:rPr>
          <w:rFonts w:eastAsia="Calibri"/>
        </w:rPr>
        <w:t xml:space="preserve">-Dick, R; and Mueller, V. Implications of community-based legal aid regulation on women’s land rights. IFPRI Research Brief May 2014, No. 20. Downloadable at </w:t>
      </w:r>
      <w:hyperlink r:id="rId9" w:history="1">
        <w:r w:rsidRPr="00CB439F">
          <w:rPr>
            <w:rStyle w:val="Hyperlink"/>
            <w:rFonts w:eastAsia="Calibri"/>
          </w:rPr>
          <w:t>http://www.ifpri.org/publication/implications-community-based-legal-aid-regulation-women%E2%80%99s-land-rights</w:t>
        </w:r>
      </w:hyperlink>
      <w:r w:rsidRPr="00CB439F">
        <w:rPr>
          <w:rFonts w:eastAsia="Calibri"/>
        </w:rPr>
        <w:t xml:space="preserve"> (636 KB)</w:t>
      </w:r>
    </w:p>
    <w:p w14:paraId="3FEEB5EC" w14:textId="3FF625CD" w:rsidR="00536B1E" w:rsidRPr="00536B1E" w:rsidRDefault="00536B1E" w:rsidP="00536B1E">
      <w:pPr>
        <w:spacing w:after="200"/>
        <w:rPr>
          <w:rFonts w:eastAsia="Calibri"/>
        </w:rPr>
      </w:pPr>
      <w:proofErr w:type="spellStart"/>
      <w:r w:rsidRPr="00CB439F">
        <w:rPr>
          <w:rFonts w:eastAsia="Calibri"/>
        </w:rPr>
        <w:t>Cotula</w:t>
      </w:r>
      <w:proofErr w:type="spellEnd"/>
      <w:r w:rsidRPr="00CB439F">
        <w:rPr>
          <w:rFonts w:eastAsia="Calibri"/>
        </w:rPr>
        <w:t xml:space="preserve">, L, </w:t>
      </w:r>
      <w:proofErr w:type="spellStart"/>
      <w:r w:rsidRPr="00CB439F">
        <w:rPr>
          <w:rFonts w:eastAsia="Calibri"/>
        </w:rPr>
        <w:t>Toulmin</w:t>
      </w:r>
      <w:proofErr w:type="spellEnd"/>
      <w:r w:rsidRPr="00CB439F">
        <w:rPr>
          <w:rFonts w:eastAsia="Calibri"/>
        </w:rPr>
        <w:t xml:space="preserve">, C., and </w:t>
      </w:r>
      <w:proofErr w:type="spellStart"/>
      <w:r w:rsidRPr="00CB439F">
        <w:rPr>
          <w:rFonts w:eastAsia="Calibri"/>
        </w:rPr>
        <w:t>Quan</w:t>
      </w:r>
      <w:proofErr w:type="spellEnd"/>
      <w:r w:rsidRPr="00CB439F">
        <w:rPr>
          <w:rFonts w:eastAsia="Calibri"/>
        </w:rPr>
        <w:t xml:space="preserve">, J., 2006. </w:t>
      </w:r>
      <w:r w:rsidRPr="00CB439F">
        <w:rPr>
          <w:rFonts w:eastAsia="Calibri"/>
          <w:i/>
        </w:rPr>
        <w:t>Better land Access for the Rural Poor: Lessons from experience and Challenges ahead</w:t>
      </w:r>
      <w:r w:rsidRPr="00CB439F">
        <w:rPr>
          <w:rFonts w:eastAsia="Calibri"/>
        </w:rPr>
        <w:t xml:space="preserve">. </w:t>
      </w:r>
      <w:r w:rsidRPr="00536B1E">
        <w:rPr>
          <w:rFonts w:eastAsia="Calibri"/>
        </w:rPr>
        <w:t xml:space="preserve">IIED, FAO. </w:t>
      </w:r>
      <w:hyperlink r:id="rId10" w:history="1">
        <w:r w:rsidRPr="00CB439F">
          <w:rPr>
            <w:color w:val="0000FF"/>
            <w:u w:val="single"/>
          </w:rPr>
          <w:t>https://pubs.iied.org/pdfs/12532IIED.pdf</w:t>
        </w:r>
      </w:hyperlink>
      <w:r w:rsidRPr="00536B1E">
        <w:rPr>
          <w:rFonts w:eastAsia="Calibri"/>
        </w:rPr>
        <w:t xml:space="preserve"> </w:t>
      </w:r>
      <w:r w:rsidR="00B122BC">
        <w:rPr>
          <w:rFonts w:eastAsia="Calibri"/>
        </w:rPr>
        <w:t xml:space="preserve"> (266 KB)</w:t>
      </w:r>
    </w:p>
    <w:p w14:paraId="43C5E5C4" w14:textId="4B9547F2" w:rsidR="00536B1E" w:rsidRPr="00CB439F" w:rsidRDefault="00536B1E" w:rsidP="00536B1E">
      <w:pPr>
        <w:pStyle w:val="TextBody"/>
        <w:spacing w:after="200" w:line="240" w:lineRule="auto"/>
        <w:rPr>
          <w:lang w:val="en-CA"/>
        </w:rPr>
      </w:pPr>
      <w:r w:rsidRPr="00536B1E">
        <w:rPr>
          <w:b w:val="0"/>
          <w:lang w:val="en-CA"/>
        </w:rPr>
        <w:t xml:space="preserve">Doss, C., et al, 2018. </w:t>
      </w:r>
      <w:r w:rsidRPr="00CB439F">
        <w:rPr>
          <w:b w:val="0"/>
          <w:i/>
          <w:lang w:val="en-CA"/>
        </w:rPr>
        <w:t>Women in agriculture: Four myths</w:t>
      </w:r>
      <w:r w:rsidRPr="00CB439F">
        <w:rPr>
          <w:b w:val="0"/>
          <w:lang w:val="en-CA"/>
        </w:rPr>
        <w:t xml:space="preserve">. </w:t>
      </w:r>
      <w:hyperlink r:id="rId11" w:history="1">
        <w:r w:rsidRPr="00536B1E">
          <w:rPr>
            <w:b w:val="0"/>
            <w:bCs w:val="0"/>
            <w:color w:val="0000FF"/>
            <w:u w:val="single"/>
            <w:lang w:val="en-CA"/>
          </w:rPr>
          <w:t>https://www.sciencedirect.com/science/article/pii/S2211912417300779</w:t>
        </w:r>
      </w:hyperlink>
      <w:r w:rsidR="0092199D">
        <w:rPr>
          <w:b w:val="0"/>
          <w:bCs w:val="0"/>
          <w:color w:val="0000FF"/>
          <w:u w:val="single"/>
          <w:lang w:val="en-CA"/>
        </w:rPr>
        <w:t xml:space="preserve"> </w:t>
      </w:r>
    </w:p>
    <w:p w14:paraId="1A0C718A" w14:textId="6849AA97" w:rsidR="00536B1E" w:rsidRPr="00CB439F" w:rsidRDefault="00536B1E" w:rsidP="00536B1E">
      <w:pPr>
        <w:spacing w:after="200"/>
        <w:rPr>
          <w:rFonts w:eastAsia="Calibri"/>
        </w:rPr>
      </w:pPr>
      <w:r w:rsidRPr="00CB439F">
        <w:rPr>
          <w:rFonts w:eastAsia="Calibri"/>
        </w:rPr>
        <w:t xml:space="preserve">FAO, 2011. </w:t>
      </w:r>
      <w:r w:rsidRPr="00CB439F">
        <w:rPr>
          <w:rFonts w:eastAsia="Calibri"/>
          <w:i/>
        </w:rPr>
        <w:t>Governing Land for Women and Men Gender and Voluntary Guidelines on Responsible Governance of Tenure of Land and other Natural Resources</w:t>
      </w:r>
      <w:r w:rsidRPr="00CB439F">
        <w:rPr>
          <w:rFonts w:eastAsia="Calibri"/>
        </w:rPr>
        <w:t xml:space="preserve">. Land Tenure </w:t>
      </w:r>
      <w:r w:rsidRPr="00CB439F">
        <w:rPr>
          <w:rFonts w:eastAsia="Calibri"/>
        </w:rPr>
        <w:lastRenderedPageBreak/>
        <w:t xml:space="preserve">Working Paper 19. </w:t>
      </w:r>
      <w:r>
        <w:rPr>
          <w:rFonts w:eastAsia="Calibri"/>
        </w:rPr>
        <w:t>Downlo</w:t>
      </w:r>
      <w:r w:rsidR="0092199D">
        <w:rPr>
          <w:rFonts w:eastAsia="Calibri"/>
        </w:rPr>
        <w:t>a</w:t>
      </w:r>
      <w:r>
        <w:rPr>
          <w:rFonts w:eastAsia="Calibri"/>
        </w:rPr>
        <w:t xml:space="preserve">dable at </w:t>
      </w:r>
      <w:hyperlink r:id="rId12" w:history="1">
        <w:r w:rsidRPr="00CB439F">
          <w:rPr>
            <w:color w:val="0000FF"/>
            <w:u w:val="single"/>
          </w:rPr>
          <w:t>https://landportal.org/library/resources/rwanda-land-research-90/governing-land-women-and-men-gender-and-voluntary</w:t>
        </w:r>
      </w:hyperlink>
    </w:p>
    <w:p w14:paraId="6A6C6CBC" w14:textId="76004DF7" w:rsidR="00536B1E" w:rsidRPr="00CB439F" w:rsidRDefault="00536B1E" w:rsidP="0092199D">
      <w:pPr>
        <w:pStyle w:val="TextBody"/>
        <w:spacing w:after="200" w:line="240" w:lineRule="auto"/>
        <w:rPr>
          <w:lang w:val="en-CA"/>
        </w:rPr>
      </w:pPr>
      <w:proofErr w:type="spellStart"/>
      <w:r w:rsidRPr="00CB439F">
        <w:rPr>
          <w:rFonts w:eastAsia="FedraSansStd-Light"/>
          <w:b w:val="0"/>
          <w:lang w:val="en-CA" w:eastAsia="en-GB"/>
        </w:rPr>
        <w:t>Landesa</w:t>
      </w:r>
      <w:proofErr w:type="spellEnd"/>
      <w:r w:rsidRPr="00CB439F">
        <w:rPr>
          <w:rFonts w:eastAsia="FedraSansStd-Light"/>
          <w:b w:val="0"/>
          <w:lang w:val="en-CA" w:eastAsia="en-GB"/>
        </w:rPr>
        <w:t xml:space="preserve">. 2018. </w:t>
      </w:r>
      <w:r w:rsidRPr="00CB439F">
        <w:rPr>
          <w:rFonts w:eastAsia="FedraSansStd-Light"/>
          <w:b w:val="0"/>
          <w:i/>
          <w:lang w:val="en-CA" w:eastAsia="en-GB"/>
        </w:rPr>
        <w:t>Women gaining ground: Secure land rights as a critical pillar of climate change strategy</w:t>
      </w:r>
      <w:r w:rsidRPr="00CB439F">
        <w:rPr>
          <w:rFonts w:eastAsia="FedraSansStd-Light"/>
          <w:b w:val="0"/>
          <w:lang w:val="en-CA" w:eastAsia="en-GB"/>
        </w:rPr>
        <w:t xml:space="preserve">. </w:t>
      </w:r>
      <w:hyperlink r:id="rId13" w:history="1">
        <w:r w:rsidRPr="00536B1E">
          <w:rPr>
            <w:b w:val="0"/>
            <w:bCs w:val="0"/>
            <w:color w:val="0000FF"/>
            <w:u w:val="single"/>
            <w:lang w:val="en-CA"/>
          </w:rPr>
          <w:t>https://www.landesa.org/wp-content/uploads/LCWLR_WomenGainingGround.pdf</w:t>
        </w:r>
      </w:hyperlink>
      <w:r w:rsidR="0092199D">
        <w:rPr>
          <w:b w:val="0"/>
          <w:bCs w:val="0"/>
          <w:color w:val="0000FF"/>
          <w:u w:val="single"/>
          <w:lang w:val="en-CA"/>
        </w:rPr>
        <w:t xml:space="preserve"> </w:t>
      </w:r>
      <w:r w:rsidR="0092199D" w:rsidRPr="0092199D">
        <w:rPr>
          <w:rFonts w:eastAsia="FedraSansStd-Light"/>
          <w:b w:val="0"/>
          <w:lang w:val="en-CA" w:eastAsia="en-GB"/>
        </w:rPr>
        <w:t>(455 KB)</w:t>
      </w:r>
    </w:p>
    <w:p w14:paraId="5C944B93" w14:textId="77777777" w:rsidR="00536B1E" w:rsidRPr="00536B1E" w:rsidRDefault="00536B1E" w:rsidP="00536B1E">
      <w:pPr>
        <w:pStyle w:val="TextBody"/>
        <w:spacing w:after="200" w:line="240" w:lineRule="auto"/>
      </w:pPr>
      <w:r w:rsidRPr="00CB439F">
        <w:rPr>
          <w:b w:val="0"/>
          <w:lang w:val="en-CA"/>
        </w:rPr>
        <w:t xml:space="preserve">Land Links, 2016. </w:t>
      </w:r>
      <w:r w:rsidRPr="00CB439F">
        <w:rPr>
          <w:b w:val="0"/>
          <w:i/>
          <w:lang w:val="en-CA"/>
        </w:rPr>
        <w:t>Fact sheet: land tenure and women’s empowerment</w:t>
      </w:r>
      <w:r w:rsidRPr="00CB439F">
        <w:rPr>
          <w:b w:val="0"/>
          <w:lang w:val="en-CA"/>
        </w:rPr>
        <w:t xml:space="preserve">. </w:t>
      </w:r>
      <w:hyperlink r:id="rId14" w:history="1">
        <w:r w:rsidRPr="00536B1E">
          <w:rPr>
            <w:b w:val="0"/>
            <w:bCs w:val="0"/>
            <w:color w:val="0000FF"/>
            <w:u w:val="single"/>
          </w:rPr>
          <w:t>https://www.land-links.org/issue-brief/fact-sheet-land-tenure-womens-empowerment/</w:t>
        </w:r>
      </w:hyperlink>
    </w:p>
    <w:p w14:paraId="40243A18" w14:textId="77777777" w:rsidR="00536B1E" w:rsidRPr="00CB439F" w:rsidRDefault="00536B1E" w:rsidP="00536B1E">
      <w:pPr>
        <w:pStyle w:val="TextBody"/>
        <w:spacing w:after="200" w:line="240" w:lineRule="auto"/>
      </w:pPr>
      <w:r w:rsidRPr="00CB439F">
        <w:rPr>
          <w:rFonts w:eastAsia="FedraSansStd-Light"/>
          <w:b w:val="0"/>
          <w:lang w:val="en-CA" w:eastAsia="en-GB"/>
        </w:rPr>
        <w:t xml:space="preserve">Land Portal, 2018. </w:t>
      </w:r>
      <w:r w:rsidRPr="00CB439F">
        <w:rPr>
          <w:rFonts w:eastAsia="FedraSansStd-Light"/>
          <w:b w:val="0"/>
          <w:i/>
          <w:lang w:val="en-CA" w:eastAsia="en-GB"/>
        </w:rPr>
        <w:t>Myths about rural women</w:t>
      </w:r>
      <w:r w:rsidRPr="00CB439F">
        <w:rPr>
          <w:rFonts w:eastAsia="FedraSansStd-Light"/>
          <w:b w:val="0"/>
          <w:lang w:val="en-CA" w:eastAsia="en-GB"/>
        </w:rPr>
        <w:t xml:space="preserve">. </w:t>
      </w:r>
      <w:hyperlink r:id="rId15" w:history="1">
        <w:r w:rsidRPr="000A321D">
          <w:rPr>
            <w:rStyle w:val="Hyperlink"/>
            <w:b w:val="0"/>
            <w:bCs w:val="0"/>
          </w:rPr>
          <w:t>https://landportal.org/blog-post/2016/10/three-myths-about-rural-women</w:t>
        </w:r>
      </w:hyperlink>
    </w:p>
    <w:p w14:paraId="48D56F94" w14:textId="77777777" w:rsidR="00536B1E" w:rsidRPr="00CB439F" w:rsidRDefault="00536B1E" w:rsidP="00536B1E">
      <w:pPr>
        <w:spacing w:after="200"/>
        <w:rPr>
          <w:rFonts w:eastAsia="Calibri"/>
        </w:rPr>
      </w:pPr>
      <w:proofErr w:type="spellStart"/>
      <w:r w:rsidRPr="00CB439F">
        <w:rPr>
          <w:rFonts w:eastAsia="Calibri"/>
          <w:lang w:val="en-US"/>
        </w:rPr>
        <w:t>Odeny</w:t>
      </w:r>
      <w:proofErr w:type="spellEnd"/>
      <w:r w:rsidRPr="00CB439F">
        <w:rPr>
          <w:rFonts w:eastAsia="Calibri"/>
          <w:lang w:val="en-US"/>
        </w:rPr>
        <w:t xml:space="preserve">, M., 2013. </w:t>
      </w:r>
      <w:r w:rsidRPr="00CB439F">
        <w:rPr>
          <w:rFonts w:eastAsia="Calibri"/>
          <w:i/>
        </w:rPr>
        <w:t>Improving Access to Land and strengthening Women's land rights in Africa</w:t>
      </w:r>
      <w:r w:rsidRPr="00CB439F">
        <w:rPr>
          <w:rFonts w:eastAsia="Calibri"/>
        </w:rPr>
        <w:t xml:space="preserve">. </w:t>
      </w:r>
      <w:hyperlink r:id="rId16" w:history="1">
        <w:r w:rsidRPr="00CB439F">
          <w:rPr>
            <w:color w:val="0000FF"/>
            <w:u w:val="single"/>
          </w:rPr>
          <w:t>https://web.law.columbia.edu/sites/default/files/microsites/gender-sexuality/odeny_improving_access_to_land_in_africa.pdf</w:t>
        </w:r>
      </w:hyperlink>
    </w:p>
    <w:p w14:paraId="3F2657D5" w14:textId="77777777" w:rsidR="00536B1E" w:rsidRPr="00CB439F" w:rsidRDefault="00536B1E" w:rsidP="00536B1E">
      <w:pPr>
        <w:spacing w:after="200"/>
        <w:rPr>
          <w:b/>
        </w:rPr>
      </w:pPr>
      <w:proofErr w:type="spellStart"/>
      <w:r w:rsidRPr="00CB439F">
        <w:rPr>
          <w:rFonts w:eastAsia="FedraSansStd-Light"/>
          <w:lang w:eastAsia="en-GB"/>
        </w:rPr>
        <w:t>Pujol</w:t>
      </w:r>
      <w:proofErr w:type="spellEnd"/>
      <w:r w:rsidRPr="00CB439F">
        <w:rPr>
          <w:rFonts w:eastAsia="FedraSansStd-Light"/>
          <w:lang w:eastAsia="en-GB"/>
        </w:rPr>
        <w:t xml:space="preserve">-Mazzini, 2016. </w:t>
      </w:r>
      <w:r w:rsidRPr="00CB439F">
        <w:rPr>
          <w:rFonts w:eastAsia="FedraSansStd-Light"/>
          <w:i/>
          <w:lang w:eastAsia="en-GB"/>
        </w:rPr>
        <w:t>“Feminine” virtues blamed for unequal land rights in Rwanda</w:t>
      </w:r>
      <w:r w:rsidRPr="00CB439F">
        <w:rPr>
          <w:rFonts w:eastAsia="FedraSansStd-Light"/>
          <w:lang w:eastAsia="en-GB"/>
        </w:rPr>
        <w:t xml:space="preserve">. </w:t>
      </w:r>
      <w:hyperlink r:id="rId17" w:history="1">
        <w:r w:rsidRPr="00CB439F">
          <w:rPr>
            <w:color w:val="0000FF"/>
            <w:u w:val="single"/>
          </w:rPr>
          <w:t>https://af.reuters.com/article/commoditiesNews/idAFL8N18Z4RU</w:t>
        </w:r>
      </w:hyperlink>
    </w:p>
    <w:p w14:paraId="3D0462C4" w14:textId="6C73C65E" w:rsidR="00536B1E" w:rsidRPr="00CB439F" w:rsidRDefault="00536B1E" w:rsidP="00536B1E">
      <w:pPr>
        <w:spacing w:after="200"/>
        <w:rPr>
          <w:rStyle w:val="InternetLink"/>
          <w:rFonts w:eastAsia="Calibri"/>
          <w:color w:val="4472C4" w:themeColor="accent1"/>
        </w:rPr>
      </w:pPr>
      <w:r w:rsidRPr="00CB439F">
        <w:rPr>
          <w:rFonts w:eastAsia="Calibri"/>
        </w:rPr>
        <w:t xml:space="preserve">The </w:t>
      </w:r>
      <w:proofErr w:type="spellStart"/>
      <w:r w:rsidRPr="00CB439F">
        <w:rPr>
          <w:rFonts w:eastAsia="Calibri"/>
        </w:rPr>
        <w:t>Huairou</w:t>
      </w:r>
      <w:proofErr w:type="spellEnd"/>
      <w:r w:rsidRPr="00CB439F">
        <w:rPr>
          <w:rFonts w:eastAsia="Calibri"/>
        </w:rPr>
        <w:t xml:space="preserve"> Commission &amp; UNDP, 2014. </w:t>
      </w:r>
      <w:r w:rsidRPr="00CB439F">
        <w:rPr>
          <w:rFonts w:eastAsia="Calibri"/>
          <w:i/>
        </w:rPr>
        <w:t>Engendering Access to Justice: Grassroots Women's Approaches to Securing Land Rights</w:t>
      </w:r>
      <w:r w:rsidRPr="00CB439F">
        <w:rPr>
          <w:rFonts w:eastAsia="Calibri"/>
        </w:rPr>
        <w:t xml:space="preserve">. New York: UNDP. Downloadable from </w:t>
      </w:r>
      <w:hyperlink r:id="rId18" w:history="1">
        <w:r w:rsidRPr="00CB439F">
          <w:rPr>
            <w:color w:val="0000FF"/>
            <w:u w:val="single"/>
          </w:rPr>
          <w:t>https://www.undp.org/content/undp/en/home/librarypage/democratic-governance/access_to_justiceandruleoflaw/Engendering-access-to-justice.html</w:t>
        </w:r>
      </w:hyperlink>
      <w:r w:rsidR="0092199D">
        <w:rPr>
          <w:color w:val="0000FF"/>
          <w:u w:val="single"/>
        </w:rPr>
        <w:t xml:space="preserve"> </w:t>
      </w:r>
      <w:r w:rsidR="0092199D" w:rsidRPr="0092199D">
        <w:rPr>
          <w:rFonts w:eastAsia="Calibri"/>
        </w:rPr>
        <w:t>(1.03 MB)</w:t>
      </w:r>
    </w:p>
    <w:p w14:paraId="138B93FE" w14:textId="6B7D2D9B" w:rsidR="000619F6" w:rsidRDefault="000619F6" w:rsidP="00545CF5">
      <w:pPr>
        <w:spacing w:after="200"/>
        <w:rPr>
          <w:rStyle w:val="InternetLink"/>
          <w:rFonts w:eastAsia="Calibri"/>
          <w:color w:val="4472C4" w:themeColor="accent1"/>
        </w:rPr>
      </w:pPr>
    </w:p>
    <w:p w14:paraId="03282C76" w14:textId="77777777" w:rsidR="00C51298" w:rsidRPr="00BF3D38" w:rsidRDefault="00C51298" w:rsidP="00C51298">
      <w:pPr>
        <w:spacing w:after="200"/>
        <w:rPr>
          <w:sz w:val="28"/>
          <w:lang w:val="en-US" w:eastAsia="en-GB"/>
        </w:rPr>
      </w:pPr>
      <w:r w:rsidRPr="00BF3D38">
        <w:rPr>
          <w:rFonts w:eastAsia="FedraSansStd-Light"/>
          <w:b/>
          <w:sz w:val="28"/>
          <w:lang w:val="en-US" w:eastAsia="en-CA"/>
        </w:rPr>
        <w:t>Acknowledgments:</w:t>
      </w:r>
    </w:p>
    <w:p w14:paraId="373E6550" w14:textId="77777777" w:rsidR="00C51298" w:rsidRPr="00545CF5" w:rsidRDefault="00C51298" w:rsidP="00C51298">
      <w:pPr>
        <w:tabs>
          <w:tab w:val="left" w:pos="2880"/>
          <w:tab w:val="left" w:pos="5550"/>
        </w:tabs>
        <w:spacing w:after="200"/>
        <w:rPr>
          <w:rFonts w:eastAsia="FedraSansStd-Light"/>
          <w:lang w:val="en-US" w:eastAsia="en-CA"/>
        </w:rPr>
      </w:pPr>
      <w:r w:rsidRPr="00545CF5">
        <w:rPr>
          <w:rFonts w:eastAsia="FedraSansStd-Light"/>
          <w:lang w:val="en-US" w:eastAsia="en-CA"/>
        </w:rPr>
        <w:t xml:space="preserve">Contributed by: Sue </w:t>
      </w:r>
      <w:proofErr w:type="spellStart"/>
      <w:r w:rsidRPr="00545CF5">
        <w:rPr>
          <w:rFonts w:eastAsia="FedraSansStd-Light"/>
          <w:lang w:val="en-US" w:eastAsia="en-CA"/>
        </w:rPr>
        <w:t>Mbaya</w:t>
      </w:r>
      <w:proofErr w:type="spellEnd"/>
      <w:r>
        <w:rPr>
          <w:rFonts w:eastAsia="FedraSansStd-Light"/>
          <w:lang w:val="en-US" w:eastAsia="en-CA"/>
        </w:rPr>
        <w:t xml:space="preserve">, African Union Director, Crisis Action </w:t>
      </w:r>
      <w:r w:rsidRPr="00545CF5">
        <w:rPr>
          <w:rFonts w:eastAsia="FedraSansStd-Light"/>
          <w:lang w:val="en-US" w:eastAsia="en-CA"/>
        </w:rPr>
        <w:t xml:space="preserve"> </w:t>
      </w:r>
    </w:p>
    <w:p w14:paraId="1C83FD0F" w14:textId="145AB55C" w:rsidR="00D324C1" w:rsidRDefault="00D324C1" w:rsidP="00545CF5">
      <w:pPr>
        <w:spacing w:after="200"/>
        <w:rPr>
          <w:i/>
          <w:color w:val="263238"/>
        </w:rPr>
      </w:pPr>
      <w:r w:rsidRPr="006F3103">
        <w:rPr>
          <w:rFonts w:eastAsia="FedraSansStd-Light"/>
          <w:i/>
          <w:noProof/>
          <w:lang w:eastAsia="en-CA"/>
        </w:rPr>
        <w:drawing>
          <wp:anchor distT="0" distB="0" distL="114300" distR="114300" simplePos="0" relativeHeight="251659264" behindDoc="0" locked="0" layoutInCell="1" allowOverlap="1" wp14:anchorId="76EC4B89" wp14:editId="621AB1B1">
            <wp:simplePos x="0" y="0"/>
            <wp:positionH relativeFrom="column">
              <wp:posOffset>0</wp:posOffset>
            </wp:positionH>
            <wp:positionV relativeFrom="paragraph">
              <wp:posOffset>294640</wp:posOffset>
            </wp:positionV>
            <wp:extent cx="1458872" cy="3810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wordmark_colour (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58872" cy="381000"/>
                    </a:xfrm>
                    <a:prstGeom prst="rect">
                      <a:avLst/>
                    </a:prstGeom>
                  </pic:spPr>
                </pic:pic>
              </a:graphicData>
            </a:graphic>
          </wp:anchor>
        </w:drawing>
      </w:r>
    </w:p>
    <w:p w14:paraId="3C4B8ABF" w14:textId="3F899773" w:rsidR="00C51298" w:rsidRPr="00D324C1" w:rsidRDefault="00D324C1" w:rsidP="00545CF5">
      <w:pPr>
        <w:spacing w:after="200"/>
        <w:rPr>
          <w:rStyle w:val="InternetLink"/>
          <w:rFonts w:eastAsia="Calibri"/>
          <w:i/>
          <w:color w:val="4472C4" w:themeColor="accent1"/>
          <w:lang w:val="en-US"/>
        </w:rPr>
      </w:pPr>
      <w:r w:rsidRPr="00D324C1">
        <w:rPr>
          <w:i/>
          <w:color w:val="263238"/>
        </w:rPr>
        <w:t xml:space="preserve">This resource </w:t>
      </w:r>
      <w:proofErr w:type="gramStart"/>
      <w:r w:rsidRPr="00D324C1">
        <w:rPr>
          <w:i/>
          <w:color w:val="263238"/>
        </w:rPr>
        <w:t>was developed</w:t>
      </w:r>
      <w:proofErr w:type="gramEnd"/>
      <w:r w:rsidRPr="00D324C1">
        <w:rPr>
          <w:i/>
          <w:color w:val="263238"/>
        </w:rPr>
        <w:t xml:space="preserve"> with the financial support of the Government of Canada provided through G</w:t>
      </w:r>
      <w:bookmarkStart w:id="2" w:name="_GoBack"/>
      <w:bookmarkEnd w:id="2"/>
      <w:r w:rsidRPr="00D324C1">
        <w:rPr>
          <w:i/>
          <w:color w:val="263238"/>
        </w:rPr>
        <w:t>lobal Affairs Canada.</w:t>
      </w:r>
    </w:p>
    <w:sectPr w:rsidR="00C51298" w:rsidRPr="00D324C1">
      <w:footerReference w:type="default" r:id="rId20"/>
      <w:pgSz w:w="11906" w:h="16838"/>
      <w:pgMar w:top="1440" w:right="1440" w:bottom="1440" w:left="1440"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488E4" w14:textId="77777777" w:rsidR="00322F9D" w:rsidRDefault="00322F9D">
      <w:r>
        <w:separator/>
      </w:r>
    </w:p>
  </w:endnote>
  <w:endnote w:type="continuationSeparator" w:id="0">
    <w:p w14:paraId="59E54E62" w14:textId="77777777" w:rsidR="00322F9D" w:rsidRDefault="0032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Arial Unicode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edraSansStd-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DCD1D" w14:textId="16E77214" w:rsidR="000619F6" w:rsidRDefault="007068CA">
    <w:pPr>
      <w:pStyle w:val="Footer"/>
      <w:jc w:val="right"/>
    </w:pPr>
    <w:r>
      <w:fldChar w:fldCharType="begin"/>
    </w:r>
    <w:r>
      <w:instrText>PAGE</w:instrText>
    </w:r>
    <w:r>
      <w:fldChar w:fldCharType="separate"/>
    </w:r>
    <w:r w:rsidR="00D324C1">
      <w:rPr>
        <w:noProof/>
      </w:rPr>
      <w:t>6</w:t>
    </w:r>
    <w:r>
      <w:fldChar w:fldCharType="end"/>
    </w:r>
  </w:p>
  <w:p w14:paraId="41D2C11B" w14:textId="77777777" w:rsidR="000619F6" w:rsidRDefault="000619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5B541" w14:textId="77777777" w:rsidR="00322F9D" w:rsidRDefault="00322F9D">
      <w:r>
        <w:separator/>
      </w:r>
    </w:p>
  </w:footnote>
  <w:footnote w:type="continuationSeparator" w:id="0">
    <w:p w14:paraId="33A13417" w14:textId="77777777" w:rsidR="00322F9D" w:rsidRDefault="0032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458"/>
    <w:multiLevelType w:val="hybridMultilevel"/>
    <w:tmpl w:val="738A007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A17EA"/>
    <w:multiLevelType w:val="multilevel"/>
    <w:tmpl w:val="58FE946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91C0148"/>
    <w:multiLevelType w:val="multilevel"/>
    <w:tmpl w:val="A90A72F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3" w15:restartNumberingAfterBreak="0">
    <w:nsid w:val="1AA14C5E"/>
    <w:multiLevelType w:val="multilevel"/>
    <w:tmpl w:val="0A8AA5B2"/>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abstractNum w:abstractNumId="4" w15:restartNumberingAfterBreak="0">
    <w:nsid w:val="315414CA"/>
    <w:multiLevelType w:val="multilevel"/>
    <w:tmpl w:val="6E9E18E2"/>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9380B65"/>
    <w:multiLevelType w:val="multilevel"/>
    <w:tmpl w:val="A78E67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E9631D7"/>
    <w:multiLevelType w:val="hybridMultilevel"/>
    <w:tmpl w:val="7A86D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03692"/>
    <w:multiLevelType w:val="multilevel"/>
    <w:tmpl w:val="6B1A46C4"/>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num w:numId="1">
    <w:abstractNumId w:val="4"/>
  </w:num>
  <w:num w:numId="2">
    <w:abstractNumId w:val="1"/>
  </w:num>
  <w:num w:numId="3">
    <w:abstractNumId w:val="5"/>
  </w:num>
  <w:num w:numId="4">
    <w:abstractNumId w:val="2"/>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F6"/>
    <w:rsid w:val="000619F6"/>
    <w:rsid w:val="000F7E34"/>
    <w:rsid w:val="001363C5"/>
    <w:rsid w:val="0014784A"/>
    <w:rsid w:val="001F179C"/>
    <w:rsid w:val="00322F9D"/>
    <w:rsid w:val="003F4B50"/>
    <w:rsid w:val="00465F02"/>
    <w:rsid w:val="004710FE"/>
    <w:rsid w:val="00472E6F"/>
    <w:rsid w:val="004C406C"/>
    <w:rsid w:val="00511340"/>
    <w:rsid w:val="00536B1E"/>
    <w:rsid w:val="00545CF5"/>
    <w:rsid w:val="00662526"/>
    <w:rsid w:val="006848E1"/>
    <w:rsid w:val="00692899"/>
    <w:rsid w:val="006B73CC"/>
    <w:rsid w:val="007068CA"/>
    <w:rsid w:val="008404B1"/>
    <w:rsid w:val="0092199D"/>
    <w:rsid w:val="009D649C"/>
    <w:rsid w:val="00A32D06"/>
    <w:rsid w:val="00B122BC"/>
    <w:rsid w:val="00BF3D38"/>
    <w:rsid w:val="00C51298"/>
    <w:rsid w:val="00C76F4D"/>
    <w:rsid w:val="00D324C1"/>
    <w:rsid w:val="00D603A8"/>
    <w:rsid w:val="00E25E97"/>
    <w:rsid w:val="00F13AE7"/>
    <w:rsid w:val="00F6036B"/>
    <w:rsid w:val="00F8677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2149"/>
  <w15:docId w15:val="{7C88C2E1-7729-4CE3-84BD-B0334263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6F9"/>
    <w:pPr>
      <w:suppressAutoHyphens/>
    </w:pPr>
    <w:rPr>
      <w:rFonts w:ascii="Times New Roman" w:eastAsia="Times New Roman" w:hAnsi="Times New Roman" w:cs="Times New Roman"/>
      <w:color w:val="00000A"/>
      <w:sz w:val="24"/>
      <w:lang w:val="en-CA" w:eastAsia="en-US" w:bidi="ar-SA"/>
    </w:rPr>
  </w:style>
  <w:style w:type="paragraph" w:styleId="Heading1">
    <w:name w:val="heading 1"/>
    <w:basedOn w:val="Normal"/>
    <w:next w:val="Normal"/>
    <w:uiPriority w:val="9"/>
    <w:qFormat/>
    <w:rsid w:val="004466F9"/>
    <w:pPr>
      <w:keepNext/>
      <w:numPr>
        <w:numId w:val="1"/>
      </w:numPr>
      <w:outlineLvl w:val="0"/>
    </w:pPr>
    <w:rPr>
      <w:b/>
      <w:sz w:val="26"/>
      <w:szCs w:val="26"/>
      <w:lang w:val="en-GB"/>
    </w:rPr>
  </w:style>
  <w:style w:type="paragraph" w:styleId="Heading2">
    <w:name w:val="heading 2"/>
    <w:basedOn w:val="Normal"/>
    <w:next w:val="Normal"/>
    <w:uiPriority w:val="9"/>
    <w:unhideWhenUsed/>
    <w:qFormat/>
    <w:rsid w:val="004466F9"/>
    <w:pPr>
      <w:keepNext/>
      <w:numPr>
        <w:ilvl w:val="1"/>
        <w:numId w:val="1"/>
      </w:numPr>
      <w:outlineLvl w:val="1"/>
    </w:pPr>
    <w:rPr>
      <w:b/>
      <w:bCs/>
      <w:sz w:val="28"/>
      <w:lang w:val="en-US"/>
    </w:rPr>
  </w:style>
  <w:style w:type="paragraph" w:styleId="Heading3">
    <w:name w:val="heading 3"/>
    <w:basedOn w:val="Normal"/>
    <w:next w:val="Normal"/>
    <w:uiPriority w:val="9"/>
    <w:unhideWhenUsed/>
    <w:qFormat/>
    <w:rsid w:val="004466F9"/>
    <w:pPr>
      <w:keepNext/>
      <w:numPr>
        <w:ilvl w:val="2"/>
        <w:numId w:val="1"/>
      </w:numPr>
      <w:jc w:val="both"/>
      <w:outlineLvl w:val="2"/>
    </w:pPr>
    <w:rPr>
      <w:b/>
      <w:bCs/>
    </w:rPr>
  </w:style>
  <w:style w:type="paragraph" w:styleId="Heading4">
    <w:name w:val="heading 4"/>
    <w:basedOn w:val="Normal"/>
    <w:next w:val="Normal"/>
    <w:uiPriority w:val="9"/>
    <w:semiHidden/>
    <w:unhideWhenUsed/>
    <w:qFormat/>
    <w:rsid w:val="004466F9"/>
    <w:pPr>
      <w:keepNext/>
      <w:numPr>
        <w:ilvl w:val="3"/>
        <w:numId w:val="1"/>
      </w:numPr>
      <w:outlineLvl w:val="3"/>
    </w:pPr>
    <w:rPr>
      <w:b/>
      <w:bCs/>
      <w: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466F9"/>
    <w:rPr>
      <w:rFonts w:ascii="Wingdings" w:hAnsi="Wingdings" w:cs="Wingdings"/>
    </w:rPr>
  </w:style>
  <w:style w:type="character" w:customStyle="1" w:styleId="WW8Num2z0">
    <w:name w:val="WW8Num2z0"/>
    <w:rsid w:val="004466F9"/>
    <w:rPr>
      <w:rFonts w:ascii="Wingdings" w:hAnsi="Wingdings" w:cs="Wingdings"/>
    </w:rPr>
  </w:style>
  <w:style w:type="character" w:customStyle="1" w:styleId="WW8Num2z1">
    <w:name w:val="WW8Num2z1"/>
    <w:rsid w:val="004466F9"/>
    <w:rPr>
      <w:rFonts w:ascii="Symbol" w:hAnsi="Symbol" w:cs="Symbol"/>
    </w:rPr>
  </w:style>
  <w:style w:type="character" w:customStyle="1" w:styleId="WW8Num3z0">
    <w:name w:val="WW8Num3z0"/>
    <w:rsid w:val="004466F9"/>
    <w:rPr>
      <w:rFonts w:ascii="Wingdings" w:hAnsi="Wingdings" w:cs="Wingdings"/>
    </w:rPr>
  </w:style>
  <w:style w:type="character" w:customStyle="1" w:styleId="WW8Num4z0">
    <w:name w:val="WW8Num4z0"/>
    <w:rsid w:val="004466F9"/>
    <w:rPr>
      <w:rFonts w:ascii="Symbol" w:hAnsi="Symbol" w:cs="Symbol"/>
    </w:rPr>
  </w:style>
  <w:style w:type="character" w:customStyle="1" w:styleId="WW8Num4z1">
    <w:name w:val="WW8Num4z1"/>
    <w:rsid w:val="004466F9"/>
    <w:rPr>
      <w:rFonts w:ascii="OpenSymbol;Arial Unicode MS" w:hAnsi="OpenSymbol;Arial Unicode MS" w:cs="OpenSymbol;Arial Unicode MS"/>
    </w:rPr>
  </w:style>
  <w:style w:type="character" w:customStyle="1" w:styleId="WW8Num5z0">
    <w:name w:val="WW8Num5z0"/>
    <w:rsid w:val="004466F9"/>
    <w:rPr>
      <w:rFonts w:ascii="Wingdings" w:hAnsi="Wingdings" w:cs="Wingdings"/>
    </w:rPr>
  </w:style>
  <w:style w:type="character" w:customStyle="1" w:styleId="WW8Num6z0">
    <w:name w:val="WW8Num6z0"/>
    <w:rsid w:val="004466F9"/>
  </w:style>
  <w:style w:type="character" w:customStyle="1" w:styleId="WW8Num6z1">
    <w:name w:val="WW8Num6z1"/>
    <w:rsid w:val="004466F9"/>
  </w:style>
  <w:style w:type="character" w:customStyle="1" w:styleId="WW8Num6z2">
    <w:name w:val="WW8Num6z2"/>
    <w:rsid w:val="004466F9"/>
  </w:style>
  <w:style w:type="character" w:customStyle="1" w:styleId="WW8Num6z3">
    <w:name w:val="WW8Num6z3"/>
    <w:rsid w:val="004466F9"/>
  </w:style>
  <w:style w:type="character" w:customStyle="1" w:styleId="WW8Num6z4">
    <w:name w:val="WW8Num6z4"/>
    <w:rsid w:val="004466F9"/>
  </w:style>
  <w:style w:type="character" w:customStyle="1" w:styleId="WW8Num6z5">
    <w:name w:val="WW8Num6z5"/>
    <w:rsid w:val="004466F9"/>
  </w:style>
  <w:style w:type="character" w:customStyle="1" w:styleId="WW8Num6z6">
    <w:name w:val="WW8Num6z6"/>
    <w:rsid w:val="004466F9"/>
  </w:style>
  <w:style w:type="character" w:customStyle="1" w:styleId="WW8Num6z7">
    <w:name w:val="WW8Num6z7"/>
    <w:rsid w:val="004466F9"/>
  </w:style>
  <w:style w:type="character" w:customStyle="1" w:styleId="WW8Num6z8">
    <w:name w:val="WW8Num6z8"/>
    <w:rsid w:val="004466F9"/>
  </w:style>
  <w:style w:type="character" w:customStyle="1" w:styleId="Heading1Char">
    <w:name w:val="Heading 1 Char"/>
    <w:basedOn w:val="DefaultParagraphFont"/>
    <w:rsid w:val="004466F9"/>
    <w:rPr>
      <w:rFonts w:ascii="Cambria" w:eastAsia="Times New Roman" w:hAnsi="Cambria" w:cs="Times New Roman"/>
      <w:b/>
      <w:bCs/>
      <w:sz w:val="32"/>
      <w:szCs w:val="32"/>
      <w:lang w:val="en-CA" w:eastAsia="en-US"/>
    </w:rPr>
  </w:style>
  <w:style w:type="character" w:customStyle="1" w:styleId="Heading2Char">
    <w:name w:val="Heading 2 Char"/>
    <w:basedOn w:val="DefaultParagraphFont"/>
    <w:rsid w:val="004466F9"/>
    <w:rPr>
      <w:rFonts w:ascii="Cambria" w:eastAsia="Times New Roman" w:hAnsi="Cambria" w:cs="Times New Roman"/>
      <w:b/>
      <w:bCs/>
      <w:i/>
      <w:iCs/>
      <w:sz w:val="28"/>
      <w:szCs w:val="28"/>
      <w:lang w:val="en-CA" w:eastAsia="en-US"/>
    </w:rPr>
  </w:style>
  <w:style w:type="character" w:customStyle="1" w:styleId="Heading3Char">
    <w:name w:val="Heading 3 Char"/>
    <w:basedOn w:val="DefaultParagraphFont"/>
    <w:rsid w:val="004466F9"/>
    <w:rPr>
      <w:rFonts w:ascii="Cambria" w:eastAsia="Times New Roman" w:hAnsi="Cambria" w:cs="Times New Roman"/>
      <w:b/>
      <w:bCs/>
      <w:sz w:val="26"/>
      <w:szCs w:val="26"/>
      <w:lang w:val="en-CA" w:eastAsia="en-US"/>
    </w:rPr>
  </w:style>
  <w:style w:type="character" w:customStyle="1" w:styleId="Heading4Char">
    <w:name w:val="Heading 4 Char"/>
    <w:basedOn w:val="DefaultParagraphFont"/>
    <w:rsid w:val="004466F9"/>
    <w:rPr>
      <w:rFonts w:ascii="Calibri" w:eastAsia="Times New Roman" w:hAnsi="Calibri" w:cs="Times New Roman"/>
      <w:b/>
      <w:bCs/>
      <w:sz w:val="28"/>
      <w:szCs w:val="28"/>
      <w:lang w:val="en-CA" w:eastAsia="en-US"/>
    </w:rPr>
  </w:style>
  <w:style w:type="character" w:customStyle="1" w:styleId="HeaderChar">
    <w:name w:val="Header Char"/>
    <w:basedOn w:val="DefaultParagraphFont"/>
    <w:rsid w:val="004466F9"/>
    <w:rPr>
      <w:rFonts w:cs="Times New Roman"/>
      <w:sz w:val="24"/>
      <w:szCs w:val="24"/>
      <w:lang w:val="en-US" w:eastAsia="en-US"/>
    </w:rPr>
  </w:style>
  <w:style w:type="character" w:customStyle="1" w:styleId="BodyTextIndent3Char">
    <w:name w:val="Body Text Indent 3 Char"/>
    <w:basedOn w:val="DefaultParagraphFont"/>
    <w:rsid w:val="004466F9"/>
    <w:rPr>
      <w:sz w:val="16"/>
      <w:szCs w:val="16"/>
      <w:lang w:val="en-CA" w:eastAsia="en-US"/>
    </w:rPr>
  </w:style>
  <w:style w:type="character" w:customStyle="1" w:styleId="BodyTextIndent2Char">
    <w:name w:val="Body Text Indent 2 Char"/>
    <w:basedOn w:val="DefaultParagraphFont"/>
    <w:rsid w:val="004466F9"/>
    <w:rPr>
      <w:sz w:val="24"/>
      <w:szCs w:val="24"/>
      <w:lang w:val="en-CA" w:eastAsia="en-US"/>
    </w:rPr>
  </w:style>
  <w:style w:type="character" w:customStyle="1" w:styleId="BodyTextIndentChar">
    <w:name w:val="Body Text Indent Char"/>
    <w:basedOn w:val="DefaultParagraphFont"/>
    <w:rsid w:val="004466F9"/>
    <w:rPr>
      <w:sz w:val="24"/>
      <w:szCs w:val="24"/>
      <w:lang w:val="en-CA" w:eastAsia="en-US"/>
    </w:rPr>
  </w:style>
  <w:style w:type="character" w:customStyle="1" w:styleId="FooterChar">
    <w:name w:val="Footer Char"/>
    <w:basedOn w:val="DefaultParagraphFont"/>
    <w:rsid w:val="004466F9"/>
    <w:rPr>
      <w:sz w:val="24"/>
      <w:szCs w:val="24"/>
      <w:lang w:val="en-CA" w:eastAsia="en-US"/>
    </w:rPr>
  </w:style>
  <w:style w:type="character" w:styleId="PageNumber">
    <w:name w:val="page number"/>
    <w:basedOn w:val="DefaultParagraphFont"/>
    <w:rsid w:val="004466F9"/>
    <w:rPr>
      <w:rFonts w:cs="Times New Roman"/>
    </w:rPr>
  </w:style>
  <w:style w:type="character" w:customStyle="1" w:styleId="BodyTextChar">
    <w:name w:val="Body Text Char"/>
    <w:basedOn w:val="DefaultParagraphFont"/>
    <w:rsid w:val="004466F9"/>
    <w:rPr>
      <w:sz w:val="24"/>
      <w:szCs w:val="24"/>
      <w:lang w:val="en-CA" w:eastAsia="en-US"/>
    </w:rPr>
  </w:style>
  <w:style w:type="character" w:customStyle="1" w:styleId="InternetLink">
    <w:name w:val="Internet Link"/>
    <w:basedOn w:val="DefaultParagraphFont"/>
    <w:uiPriority w:val="99"/>
    <w:unhideWhenUsed/>
    <w:rsid w:val="00687BE7"/>
    <w:rPr>
      <w:rFonts w:cs="Times New Roman"/>
      <w:color w:val="0563C1" w:themeColor="hyperlink"/>
      <w:u w:val="single"/>
    </w:rPr>
  </w:style>
  <w:style w:type="character" w:styleId="HTMLTypewriter">
    <w:name w:val="HTML Typewriter"/>
    <w:basedOn w:val="DefaultParagraphFont"/>
    <w:rsid w:val="004466F9"/>
    <w:rPr>
      <w:rFonts w:ascii="Courier New" w:eastAsia="Times New Roman" w:hAnsi="Courier New" w:cs="Courier New"/>
      <w:sz w:val="20"/>
      <w:szCs w:val="20"/>
    </w:rPr>
  </w:style>
  <w:style w:type="character" w:customStyle="1" w:styleId="BodyText2Char">
    <w:name w:val="Body Text 2 Char"/>
    <w:basedOn w:val="DefaultParagraphFont"/>
    <w:rsid w:val="004466F9"/>
    <w:rPr>
      <w:sz w:val="24"/>
      <w:szCs w:val="24"/>
      <w:lang w:val="en-CA" w:eastAsia="en-US"/>
    </w:rPr>
  </w:style>
  <w:style w:type="character" w:customStyle="1" w:styleId="FootnoteTextChar">
    <w:name w:val="Footnote Text Char"/>
    <w:basedOn w:val="DefaultParagraphFont"/>
    <w:rsid w:val="004466F9"/>
    <w:rPr>
      <w:sz w:val="20"/>
      <w:szCs w:val="20"/>
      <w:lang w:val="en-CA" w:eastAsia="en-US"/>
    </w:rPr>
  </w:style>
  <w:style w:type="character" w:styleId="FootnoteReference">
    <w:name w:val="footnote reference"/>
    <w:basedOn w:val="DefaultParagraphFont"/>
    <w:rsid w:val="004466F9"/>
    <w:rPr>
      <w:rFonts w:cs="Times New Roman"/>
      <w:vertAlign w:val="superscript"/>
    </w:rPr>
  </w:style>
  <w:style w:type="character" w:customStyle="1" w:styleId="BalloonTextChar">
    <w:name w:val="Balloon Text Char"/>
    <w:basedOn w:val="DefaultParagraphFont"/>
    <w:rsid w:val="004466F9"/>
    <w:rPr>
      <w:sz w:val="0"/>
      <w:szCs w:val="0"/>
      <w:lang w:val="en-CA" w:eastAsia="en-US"/>
    </w:rPr>
  </w:style>
  <w:style w:type="character" w:styleId="CommentReference">
    <w:name w:val="annotation reference"/>
    <w:basedOn w:val="DefaultParagraphFont"/>
    <w:rsid w:val="004466F9"/>
    <w:rPr>
      <w:rFonts w:cs="Times New Roman"/>
      <w:sz w:val="16"/>
      <w:szCs w:val="16"/>
    </w:rPr>
  </w:style>
  <w:style w:type="character" w:customStyle="1" w:styleId="CommentTextChar">
    <w:name w:val="Comment Text Char"/>
    <w:basedOn w:val="DefaultParagraphFont"/>
    <w:rsid w:val="004466F9"/>
    <w:rPr>
      <w:rFonts w:cs="Times New Roman"/>
      <w:lang w:eastAsia="en-US"/>
    </w:rPr>
  </w:style>
  <w:style w:type="character" w:customStyle="1" w:styleId="CommentSubjectChar">
    <w:name w:val="Comment Subject Char"/>
    <w:basedOn w:val="CommentTextChar"/>
    <w:rsid w:val="004466F9"/>
    <w:rPr>
      <w:rFonts w:cs="Times New Roman"/>
      <w:b/>
      <w:bCs/>
      <w:sz w:val="20"/>
      <w:szCs w:val="20"/>
      <w:lang w:val="en-CA" w:eastAsia="en-US"/>
    </w:rPr>
  </w:style>
  <w:style w:type="character" w:styleId="BookTitle">
    <w:name w:val="Book Title"/>
    <w:basedOn w:val="DefaultParagraphFont"/>
    <w:rsid w:val="004466F9"/>
    <w:rPr>
      <w:b/>
      <w:smallCaps/>
      <w:spacing w:val="5"/>
    </w:rPr>
  </w:style>
  <w:style w:type="character" w:styleId="Emphasis">
    <w:name w:val="Emphasis"/>
    <w:basedOn w:val="DefaultParagraphFont"/>
    <w:rsid w:val="004466F9"/>
    <w:rPr>
      <w:rFonts w:cs="Times New Roman"/>
      <w:i/>
      <w:iCs/>
    </w:rPr>
  </w:style>
  <w:style w:type="character" w:styleId="HTMLCite">
    <w:name w:val="HTML Cite"/>
    <w:basedOn w:val="DefaultParagraphFont"/>
    <w:rsid w:val="004466F9"/>
    <w:rPr>
      <w:i/>
      <w:iCs/>
    </w:rPr>
  </w:style>
  <w:style w:type="character" w:customStyle="1" w:styleId="f">
    <w:name w:val="f"/>
    <w:basedOn w:val="DefaultParagraphFont"/>
    <w:rsid w:val="004466F9"/>
  </w:style>
  <w:style w:type="character" w:styleId="FollowedHyperlink">
    <w:name w:val="FollowedHyperlink"/>
    <w:basedOn w:val="DefaultParagraphFont"/>
    <w:rsid w:val="004466F9"/>
    <w:rPr>
      <w:color w:val="800080"/>
      <w:u w:val="single"/>
    </w:rPr>
  </w:style>
  <w:style w:type="character" w:customStyle="1" w:styleId="apple-converted-space">
    <w:name w:val="apple-converted-space"/>
    <w:basedOn w:val="DefaultParagraphFont"/>
    <w:rsid w:val="004466F9"/>
  </w:style>
  <w:style w:type="character" w:customStyle="1" w:styleId="ListLabel1">
    <w:name w:val="ListLabel 1"/>
    <w:rsid w:val="004466F9"/>
    <w:rPr>
      <w:sz w:val="22"/>
    </w:rPr>
  </w:style>
  <w:style w:type="character" w:customStyle="1" w:styleId="ListLabel2">
    <w:name w:val="ListLabel 2"/>
    <w:rsid w:val="004466F9"/>
    <w:rPr>
      <w:rFonts w:cs="Courier New"/>
    </w:rPr>
  </w:style>
  <w:style w:type="character" w:customStyle="1" w:styleId="ListLabel3">
    <w:name w:val="ListLabel 3"/>
    <w:rsid w:val="004466F9"/>
    <w:rPr>
      <w:rFonts w:cs="Times New Roman"/>
    </w:rPr>
  </w:style>
  <w:style w:type="character" w:customStyle="1" w:styleId="ListLabel4">
    <w:name w:val="ListLabel 4"/>
    <w:rsid w:val="004466F9"/>
    <w:rPr>
      <w:sz w:val="20"/>
    </w:rPr>
  </w:style>
  <w:style w:type="character" w:customStyle="1" w:styleId="ListLabel5">
    <w:name w:val="ListLabel 5"/>
    <w:rsid w:val="004466F9"/>
    <w:rPr>
      <w:i/>
    </w:rPr>
  </w:style>
  <w:style w:type="character" w:customStyle="1" w:styleId="ListLabel6">
    <w:name w:val="ListLabel 6"/>
    <w:rsid w:val="004466F9"/>
    <w:rPr>
      <w:rFonts w:cs="Times New Roman"/>
      <w:b/>
      <w:i w:val="0"/>
      <w:sz w:val="22"/>
    </w:rPr>
  </w:style>
  <w:style w:type="character" w:customStyle="1" w:styleId="FootnoteCharacters">
    <w:name w:val="Footnote Characters"/>
    <w:rsid w:val="004466F9"/>
    <w:rPr>
      <w:vertAlign w:val="superscript"/>
    </w:rPr>
  </w:style>
  <w:style w:type="character" w:customStyle="1" w:styleId="EndnoteCharacters">
    <w:name w:val="Endnote Characters"/>
    <w:rsid w:val="004466F9"/>
    <w:rPr>
      <w:vertAlign w:val="superscript"/>
    </w:rPr>
  </w:style>
  <w:style w:type="character" w:customStyle="1" w:styleId="Bullets">
    <w:name w:val="Bullets"/>
    <w:rsid w:val="004466F9"/>
    <w:rPr>
      <w:rFonts w:ascii="OpenSymbol;Arial Unicode MS" w:eastAsia="OpenSymbol;Arial Unicode MS" w:hAnsi="OpenSymbol;Arial Unicode MS" w:cs="OpenSymbol;Arial Unicode MS"/>
    </w:rPr>
  </w:style>
  <w:style w:type="character" w:customStyle="1" w:styleId="StrongEmphasis">
    <w:name w:val="Strong Emphasis"/>
    <w:rsid w:val="004466F9"/>
    <w:rPr>
      <w:b/>
      <w:bCs/>
    </w:rPr>
  </w:style>
  <w:style w:type="character" w:customStyle="1" w:styleId="ListLabel7">
    <w:name w:val="ListLabel 7"/>
    <w:rsid w:val="004466F9"/>
    <w:rPr>
      <w:i/>
    </w:rPr>
  </w:style>
  <w:style w:type="character" w:customStyle="1" w:styleId="ListLabel8">
    <w:name w:val="ListLabel 8"/>
    <w:rsid w:val="004466F9"/>
    <w:rPr>
      <w:rFonts w:cs="Wingdings"/>
    </w:rPr>
  </w:style>
  <w:style w:type="character" w:customStyle="1" w:styleId="ListLabel9">
    <w:name w:val="ListLabel 9"/>
    <w:rsid w:val="004466F9"/>
    <w:rPr>
      <w:rFonts w:cs="Symbol"/>
    </w:rPr>
  </w:style>
  <w:style w:type="character" w:customStyle="1" w:styleId="ListLabel10">
    <w:name w:val="ListLabel 10"/>
    <w:rsid w:val="004466F9"/>
    <w:rPr>
      <w:rFonts w:cs="OpenSymbol;Arial Unicode MS"/>
    </w:rPr>
  </w:style>
  <w:style w:type="character" w:customStyle="1" w:styleId="ListLabel11">
    <w:name w:val="ListLabel 11"/>
    <w:rsid w:val="004466F9"/>
    <w:rPr>
      <w:sz w:val="24"/>
    </w:rPr>
  </w:style>
  <w:style w:type="character" w:customStyle="1" w:styleId="ListLabel12">
    <w:name w:val="ListLabel 12"/>
    <w:rsid w:val="004466F9"/>
    <w:rPr>
      <w:rFonts w:cs="Wingdings"/>
    </w:rPr>
  </w:style>
  <w:style w:type="character" w:customStyle="1" w:styleId="ListLabel13">
    <w:name w:val="ListLabel 13"/>
    <w:rsid w:val="004466F9"/>
    <w:rPr>
      <w:rFonts w:cs="Symbol"/>
    </w:rPr>
  </w:style>
  <w:style w:type="character" w:customStyle="1" w:styleId="ListLabel14">
    <w:name w:val="ListLabel 14"/>
    <w:rsid w:val="004466F9"/>
    <w:rPr>
      <w:rFonts w:cs="OpenSymbol"/>
    </w:rPr>
  </w:style>
  <w:style w:type="character" w:customStyle="1" w:styleId="ListLabel15">
    <w:name w:val="ListLabel 15"/>
    <w:rsid w:val="004466F9"/>
    <w:rPr>
      <w:sz w:val="20"/>
    </w:rPr>
  </w:style>
  <w:style w:type="character" w:customStyle="1" w:styleId="ListLabel16">
    <w:name w:val="ListLabel 16"/>
    <w:rsid w:val="004466F9"/>
    <w:rPr>
      <w:rFonts w:cs="Courier New"/>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rFonts w:cs="Symbol"/>
      <w:sz w:val="24"/>
    </w:rPr>
  </w:style>
  <w:style w:type="character" w:customStyle="1" w:styleId="ListLabel20">
    <w:name w:val="ListLabel 20"/>
    <w:rPr>
      <w:rFonts w:cs="Courier New"/>
    </w:rPr>
  </w:style>
  <w:style w:type="character" w:customStyle="1" w:styleId="ListLabel21">
    <w:name w:val="ListLabel 21"/>
    <w:rPr>
      <w:rFonts w:cs="Wingdings"/>
    </w:rPr>
  </w:style>
  <w:style w:type="paragraph" w:customStyle="1" w:styleId="Heading">
    <w:name w:val="Heading"/>
    <w:basedOn w:val="Normal"/>
    <w:next w:val="TextBody"/>
    <w:rsid w:val="004466F9"/>
    <w:pPr>
      <w:keepNext/>
      <w:spacing w:before="240" w:after="120"/>
    </w:pPr>
    <w:rPr>
      <w:rFonts w:ascii="Liberation Sans;Arial" w:eastAsia="Microsoft YaHei" w:hAnsi="Liberation Sans;Arial" w:cs="Lucida Sans"/>
      <w:sz w:val="28"/>
      <w:szCs w:val="28"/>
    </w:rPr>
  </w:style>
  <w:style w:type="paragraph" w:customStyle="1" w:styleId="TextBody">
    <w:name w:val="Text Body"/>
    <w:basedOn w:val="Normal"/>
    <w:rsid w:val="004466F9"/>
    <w:pPr>
      <w:spacing w:after="140" w:line="288" w:lineRule="auto"/>
    </w:pPr>
    <w:rPr>
      <w:b/>
      <w:bCs/>
      <w:lang w:val="en-US"/>
    </w:rPr>
  </w:style>
  <w:style w:type="paragraph" w:styleId="List">
    <w:name w:val="List"/>
    <w:basedOn w:val="TextBody"/>
    <w:rsid w:val="004466F9"/>
    <w:rPr>
      <w:rFonts w:cs="Lucida Sans"/>
    </w:rPr>
  </w:style>
  <w:style w:type="paragraph" w:styleId="Caption">
    <w:name w:val="caption"/>
    <w:basedOn w:val="Normal"/>
    <w:rsid w:val="004466F9"/>
    <w:pPr>
      <w:suppressLineNumbers/>
      <w:spacing w:before="120" w:after="120"/>
    </w:pPr>
    <w:rPr>
      <w:rFonts w:cs="Lucida Sans"/>
      <w:i/>
      <w:iCs/>
    </w:rPr>
  </w:style>
  <w:style w:type="paragraph" w:customStyle="1" w:styleId="Index">
    <w:name w:val="Index"/>
    <w:basedOn w:val="Normal"/>
    <w:rsid w:val="004466F9"/>
    <w:pPr>
      <w:suppressLineNumbers/>
    </w:pPr>
    <w:rPr>
      <w:rFonts w:cs="Lucida Sans"/>
    </w:rPr>
  </w:style>
  <w:style w:type="paragraph" w:styleId="Header">
    <w:name w:val="header"/>
    <w:basedOn w:val="Normal"/>
    <w:rsid w:val="004466F9"/>
    <w:pPr>
      <w:tabs>
        <w:tab w:val="center" w:pos="4320"/>
        <w:tab w:val="right" w:pos="8640"/>
      </w:tabs>
    </w:pPr>
    <w:rPr>
      <w:lang w:val="en-US"/>
    </w:rPr>
  </w:style>
  <w:style w:type="paragraph" w:styleId="BodyTextIndent3">
    <w:name w:val="Body Text Indent 3"/>
    <w:basedOn w:val="Normal"/>
    <w:rsid w:val="004466F9"/>
    <w:pPr>
      <w:ind w:left="2880"/>
    </w:pPr>
    <w:rPr>
      <w:szCs w:val="26"/>
      <w:lang w:val="en-GB"/>
    </w:rPr>
  </w:style>
  <w:style w:type="paragraph" w:styleId="BodyTextIndent2">
    <w:name w:val="Body Text Indent 2"/>
    <w:basedOn w:val="Normal"/>
    <w:rsid w:val="004466F9"/>
    <w:pPr>
      <w:ind w:left="2880"/>
    </w:pPr>
    <w:rPr>
      <w:sz w:val="26"/>
      <w:szCs w:val="26"/>
      <w:lang w:val="en-GB"/>
    </w:rPr>
  </w:style>
  <w:style w:type="paragraph" w:customStyle="1" w:styleId="TextBodyIndent">
    <w:name w:val="Text Body Indent"/>
    <w:basedOn w:val="Normal"/>
    <w:rsid w:val="004466F9"/>
    <w:pPr>
      <w:ind w:left="720" w:hanging="720"/>
    </w:pPr>
    <w:rPr>
      <w:sz w:val="26"/>
      <w:szCs w:val="26"/>
      <w:lang w:val="en-GB"/>
    </w:rPr>
  </w:style>
  <w:style w:type="paragraph" w:styleId="Footer">
    <w:name w:val="footer"/>
    <w:basedOn w:val="Normal"/>
    <w:rsid w:val="004466F9"/>
    <w:pPr>
      <w:tabs>
        <w:tab w:val="center" w:pos="4320"/>
        <w:tab w:val="right" w:pos="8640"/>
      </w:tabs>
    </w:pPr>
  </w:style>
  <w:style w:type="paragraph" w:styleId="BodyText2">
    <w:name w:val="Body Text 2"/>
    <w:basedOn w:val="Normal"/>
    <w:rsid w:val="004466F9"/>
    <w:rPr>
      <w:b/>
      <w:bCs/>
      <w:i/>
      <w:iCs/>
      <w:szCs w:val="20"/>
      <w:lang w:val="fr-CA"/>
    </w:rPr>
  </w:style>
  <w:style w:type="paragraph" w:styleId="FootnoteText">
    <w:name w:val="footnote text"/>
    <w:basedOn w:val="Normal"/>
    <w:rsid w:val="004466F9"/>
    <w:rPr>
      <w:sz w:val="20"/>
      <w:szCs w:val="20"/>
      <w:lang w:val="fr-FR" w:eastAsia="fr-FR"/>
    </w:rPr>
  </w:style>
  <w:style w:type="paragraph" w:styleId="BalloonText">
    <w:name w:val="Balloon Text"/>
    <w:basedOn w:val="Normal"/>
    <w:rsid w:val="004466F9"/>
    <w:rPr>
      <w:rFonts w:ascii="Tahoma" w:hAnsi="Tahoma" w:cs="Tahoma"/>
      <w:sz w:val="16"/>
      <w:szCs w:val="16"/>
    </w:rPr>
  </w:style>
  <w:style w:type="paragraph" w:styleId="CommentText">
    <w:name w:val="annotation text"/>
    <w:basedOn w:val="Normal"/>
    <w:rsid w:val="004466F9"/>
    <w:rPr>
      <w:sz w:val="20"/>
      <w:szCs w:val="20"/>
    </w:rPr>
  </w:style>
  <w:style w:type="paragraph" w:styleId="CommentSubject">
    <w:name w:val="annotation subject"/>
    <w:basedOn w:val="CommentText"/>
    <w:rsid w:val="004466F9"/>
    <w:rPr>
      <w:b/>
      <w:bCs/>
    </w:rPr>
  </w:style>
  <w:style w:type="paragraph" w:styleId="NormalWeb">
    <w:name w:val="Normal (Web)"/>
    <w:basedOn w:val="Normal"/>
    <w:rsid w:val="004466F9"/>
    <w:pPr>
      <w:spacing w:before="280" w:after="280"/>
    </w:pPr>
    <w:rPr>
      <w:lang w:val="en-US"/>
    </w:rPr>
  </w:style>
  <w:style w:type="paragraph" w:styleId="ListParagraph">
    <w:name w:val="List Paragraph"/>
    <w:basedOn w:val="Normal"/>
    <w:rsid w:val="004466F9"/>
    <w:pPr>
      <w:spacing w:after="200" w:line="276" w:lineRule="auto"/>
      <w:ind w:left="720"/>
      <w:contextualSpacing/>
    </w:pPr>
    <w:rPr>
      <w:rFonts w:ascii="Calibri" w:hAnsi="Calibri" w:cs="Calibri"/>
      <w:sz w:val="22"/>
      <w:szCs w:val="22"/>
    </w:rPr>
  </w:style>
  <w:style w:type="paragraph" w:styleId="Revision">
    <w:name w:val="Revision"/>
    <w:rsid w:val="004466F9"/>
    <w:pPr>
      <w:suppressAutoHyphens/>
    </w:pPr>
    <w:rPr>
      <w:rFonts w:ascii="Times New Roman" w:eastAsia="Times New Roman" w:hAnsi="Times New Roman" w:cs="Times New Roman"/>
      <w:color w:val="00000A"/>
      <w:sz w:val="24"/>
      <w:lang w:val="en-CA" w:eastAsia="en-US" w:bidi="ar-SA"/>
    </w:rPr>
  </w:style>
  <w:style w:type="paragraph" w:customStyle="1" w:styleId="yiv8448520967">
    <w:name w:val="yiv8448520967"/>
    <w:basedOn w:val="Normal"/>
    <w:rsid w:val="004466F9"/>
    <w:pPr>
      <w:spacing w:before="280" w:after="280"/>
    </w:pPr>
    <w:rPr>
      <w:lang w:val="en-US"/>
    </w:rPr>
  </w:style>
  <w:style w:type="paragraph" w:customStyle="1" w:styleId="Char21">
    <w:name w:val="Char21"/>
    <w:basedOn w:val="Normal"/>
    <w:rsid w:val="004466F9"/>
    <w:pPr>
      <w:spacing w:line="240" w:lineRule="exact"/>
      <w:jc w:val="both"/>
    </w:pPr>
    <w:rPr>
      <w:sz w:val="20"/>
      <w:szCs w:val="20"/>
      <w:vertAlign w:val="superscript"/>
      <w:lang w:eastAsia="en-CA"/>
    </w:rPr>
  </w:style>
  <w:style w:type="paragraph" w:customStyle="1" w:styleId="Footnote">
    <w:name w:val="Footnote"/>
    <w:basedOn w:val="Normal"/>
    <w:rsid w:val="004466F9"/>
  </w:style>
  <w:style w:type="paragraph" w:customStyle="1" w:styleId="TableContents">
    <w:name w:val="Table Contents"/>
    <w:basedOn w:val="Normal"/>
    <w:rsid w:val="004466F9"/>
  </w:style>
  <w:style w:type="paragraph" w:customStyle="1" w:styleId="Table">
    <w:name w:val="Table"/>
    <w:basedOn w:val="Caption"/>
    <w:rsid w:val="004466F9"/>
  </w:style>
  <w:style w:type="paragraph" w:customStyle="1" w:styleId="TableHeading">
    <w:name w:val="Table Heading"/>
    <w:basedOn w:val="TableContents"/>
    <w:rsid w:val="004466F9"/>
  </w:style>
  <w:style w:type="paragraph" w:customStyle="1" w:styleId="Quotations">
    <w:name w:val="Quotations"/>
    <w:basedOn w:val="Normal"/>
    <w:rsid w:val="004466F9"/>
  </w:style>
  <w:style w:type="paragraph" w:styleId="Title">
    <w:name w:val="Title"/>
    <w:basedOn w:val="Heading"/>
    <w:uiPriority w:val="10"/>
    <w:qFormat/>
    <w:rsid w:val="004466F9"/>
  </w:style>
  <w:style w:type="paragraph" w:styleId="Subtitle">
    <w:name w:val="Subtitle"/>
    <w:basedOn w:val="Heading"/>
    <w:uiPriority w:val="11"/>
    <w:qFormat/>
    <w:rsid w:val="004466F9"/>
  </w:style>
  <w:style w:type="paragraph" w:customStyle="1" w:styleId="western">
    <w:name w:val="western"/>
    <w:basedOn w:val="Normal"/>
    <w:rsid w:val="00687BE7"/>
    <w:pPr>
      <w:suppressAutoHyphens w:val="0"/>
      <w:spacing w:before="280" w:after="142" w:line="288" w:lineRule="auto"/>
    </w:pPr>
    <w:rPr>
      <w:b/>
      <w:bCs/>
      <w:lang w:val="en-AU" w:eastAsia="en-AU"/>
    </w:rPr>
  </w:style>
  <w:style w:type="numbering" w:customStyle="1" w:styleId="WW8Num1">
    <w:name w:val="WW8Num1"/>
    <w:rsid w:val="004466F9"/>
  </w:style>
  <w:style w:type="numbering" w:customStyle="1" w:styleId="WW8Num2">
    <w:name w:val="WW8Num2"/>
    <w:rsid w:val="004466F9"/>
  </w:style>
  <w:style w:type="numbering" w:customStyle="1" w:styleId="WW8Num3">
    <w:name w:val="WW8Num3"/>
    <w:rsid w:val="004466F9"/>
  </w:style>
  <w:style w:type="numbering" w:customStyle="1" w:styleId="WW8Num4">
    <w:name w:val="WW8Num4"/>
    <w:rsid w:val="004466F9"/>
  </w:style>
  <w:style w:type="numbering" w:customStyle="1" w:styleId="WW8Num5">
    <w:name w:val="WW8Num5"/>
    <w:rsid w:val="004466F9"/>
  </w:style>
  <w:style w:type="numbering" w:customStyle="1" w:styleId="WW8Num6">
    <w:name w:val="WW8Num6"/>
    <w:rsid w:val="004466F9"/>
  </w:style>
  <w:style w:type="character" w:styleId="Hyperlink">
    <w:name w:val="Hyperlink"/>
    <w:basedOn w:val="DefaultParagraphFont"/>
    <w:uiPriority w:val="99"/>
    <w:unhideWhenUsed/>
    <w:rsid w:val="009D6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ndesa.org/wp-content/uploads/LCWLR_WomenGainingGround.pdf" TargetMode="External"/><Relationship Id="rId18" Type="http://schemas.openxmlformats.org/officeDocument/2006/relationships/hyperlink" Target="https://www.undp.org/content/undp/en/home/librarypage/democratic-governance/access_to_justiceandruleoflaw/Engendering-access-to-justic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andportal.org/library/resources/rwanda-land-research-90/governing-land-women-and-men-gender-and-voluntary" TargetMode="External"/><Relationship Id="rId17" Type="http://schemas.openxmlformats.org/officeDocument/2006/relationships/hyperlink" Target="https://af.reuters.com/article/commoditiesNews/idAFL8N18Z4RU" TargetMode="External"/><Relationship Id="rId2" Type="http://schemas.openxmlformats.org/officeDocument/2006/relationships/numbering" Target="numbering.xml"/><Relationship Id="rId16" Type="http://schemas.openxmlformats.org/officeDocument/2006/relationships/hyperlink" Target="https://web.law.columbia.edu/sites/default/files/microsites/gender-sexuality/odeny_improving_access_to_land_in_afric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2211912417300779" TargetMode="External"/><Relationship Id="rId5" Type="http://schemas.openxmlformats.org/officeDocument/2006/relationships/webSettings" Target="webSettings.xml"/><Relationship Id="rId15" Type="http://schemas.openxmlformats.org/officeDocument/2006/relationships/hyperlink" Target="https://landportal.org/blog-post/2016/10/three-myths-about-rural-women" TargetMode="External"/><Relationship Id="rId10" Type="http://schemas.openxmlformats.org/officeDocument/2006/relationships/hyperlink" Target="https://pubs.iied.org/pdfs/12532IIED.pdf"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fpri.org/publication/implications-community-based-legal-aid-regulation-women%E2%80%99s-land-rights" TargetMode="External"/><Relationship Id="rId14" Type="http://schemas.openxmlformats.org/officeDocument/2006/relationships/hyperlink" Target="https://www.land-links.org/issue-brief/fact-sheet-land-tenure-womens-empower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7E13-538B-4315-A3DD-394FBE08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Developing Countries Farm Radio Network</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Countries Farm Radio Network</dc:title>
  <dc:creator>dave</dc:creator>
  <cp:lastModifiedBy>Kathryn Burnham</cp:lastModifiedBy>
  <cp:revision>4</cp:revision>
  <cp:lastPrinted>2019-01-17T07:52:00Z</cp:lastPrinted>
  <dcterms:created xsi:type="dcterms:W3CDTF">2019-07-03T15:45:00Z</dcterms:created>
  <dcterms:modified xsi:type="dcterms:W3CDTF">2019-07-03T17:13:00Z</dcterms:modified>
  <dc:language>en-AU</dc:language>
</cp:coreProperties>
</file>